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Правовое регулирование банкротства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5E60FB6" w:rsidR="00A77598" w:rsidRPr="009B00F2" w:rsidRDefault="009B00F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45407" w:rsidRDefault="007A7979" w:rsidP="00511619">
            <w:pPr>
              <w:rPr>
                <w:rFonts w:ascii="Times New Roman" w:hAnsi="Times New Roman" w:cs="Times New Roman"/>
                <w:sz w:val="20"/>
                <w:szCs w:val="20"/>
              </w:rPr>
            </w:pPr>
            <w:proofErr w:type="spellStart"/>
            <w:r w:rsidRPr="00045407">
              <w:rPr>
                <w:rFonts w:ascii="Times New Roman" w:hAnsi="Times New Roman" w:cs="Times New Roman"/>
                <w:sz w:val="20"/>
                <w:szCs w:val="20"/>
              </w:rPr>
              <w:t>д.ю.н</w:t>
            </w:r>
            <w:proofErr w:type="spellEnd"/>
            <w:r w:rsidRPr="00045407">
              <w:rPr>
                <w:rFonts w:ascii="Times New Roman" w:hAnsi="Times New Roman" w:cs="Times New Roman"/>
                <w:sz w:val="20"/>
                <w:szCs w:val="20"/>
              </w:rPr>
              <w:t>, Кораев Константин Борисович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50DD97A8" w:rsidR="0092300D" w:rsidRPr="009B00F2" w:rsidRDefault="009B00F2"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7FA479F7" w:rsidR="0092300D" w:rsidRPr="009B00F2" w:rsidRDefault="009B00F2" w:rsidP="00D8262E">
            <w:pPr>
              <w:jc w:val="both"/>
              <w:rPr>
                <w:rFonts w:ascii="Times New Roman" w:hAnsi="Times New Roman" w:cs="Times New Roman"/>
              </w:rPr>
            </w:pPr>
            <w:r>
              <w:rPr>
                <w:rFonts w:ascii="Times New Roman" w:hAnsi="Times New Roman" w:cs="Times New Roman"/>
                <w:lang w:val="en-US"/>
              </w:rPr>
              <w:t>2</w:t>
            </w:r>
            <w:r>
              <w:rPr>
                <w:rFonts w:ascii="Times New Roman" w:hAnsi="Times New Roman" w:cs="Times New Roman"/>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AF67592" w:rsidR="004475DA" w:rsidRPr="009B00F2" w:rsidRDefault="009B00F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5573BA2" w14:textId="155AAAB4" w:rsidR="0004540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6703035" w:history="1">
            <w:r w:rsidR="00045407" w:rsidRPr="00FE30FD">
              <w:rPr>
                <w:rStyle w:val="a8"/>
                <w:rFonts w:ascii="Times New Roman" w:hAnsi="Times New Roman" w:cs="Times New Roman"/>
                <w:b/>
                <w:noProof/>
              </w:rPr>
              <w:t>1. ЦЕЛИ ОСВОЕНИЯ ДИСЦИПЛИНЫ</w:t>
            </w:r>
            <w:r w:rsidR="00045407">
              <w:rPr>
                <w:noProof/>
                <w:webHidden/>
              </w:rPr>
              <w:tab/>
            </w:r>
            <w:r w:rsidR="00045407">
              <w:rPr>
                <w:noProof/>
                <w:webHidden/>
              </w:rPr>
              <w:fldChar w:fldCharType="begin"/>
            </w:r>
            <w:r w:rsidR="00045407">
              <w:rPr>
                <w:noProof/>
                <w:webHidden/>
              </w:rPr>
              <w:instrText xml:space="preserve"> PAGEREF _Toc206703035 \h </w:instrText>
            </w:r>
            <w:r w:rsidR="00045407">
              <w:rPr>
                <w:noProof/>
                <w:webHidden/>
              </w:rPr>
            </w:r>
            <w:r w:rsidR="00045407">
              <w:rPr>
                <w:noProof/>
                <w:webHidden/>
              </w:rPr>
              <w:fldChar w:fldCharType="separate"/>
            </w:r>
            <w:r w:rsidR="00045407">
              <w:rPr>
                <w:noProof/>
                <w:webHidden/>
              </w:rPr>
              <w:t>3</w:t>
            </w:r>
            <w:r w:rsidR="00045407">
              <w:rPr>
                <w:noProof/>
                <w:webHidden/>
              </w:rPr>
              <w:fldChar w:fldCharType="end"/>
            </w:r>
          </w:hyperlink>
        </w:p>
        <w:p w14:paraId="4E9765CE" w14:textId="7089D66B" w:rsidR="00045407" w:rsidRDefault="00A90969">
          <w:pPr>
            <w:pStyle w:val="11"/>
            <w:tabs>
              <w:tab w:val="right" w:leader="dot" w:pos="9345"/>
            </w:tabs>
            <w:rPr>
              <w:rFonts w:eastAsiaTheme="minorEastAsia"/>
              <w:noProof/>
              <w:lang w:eastAsia="ru-RU"/>
            </w:rPr>
          </w:pPr>
          <w:hyperlink w:anchor="_Toc206703036" w:history="1">
            <w:r w:rsidR="00045407" w:rsidRPr="00FE30FD">
              <w:rPr>
                <w:rStyle w:val="a8"/>
                <w:rFonts w:ascii="Times New Roman" w:hAnsi="Times New Roman" w:cs="Times New Roman"/>
                <w:b/>
                <w:noProof/>
              </w:rPr>
              <w:t>2. МЕСТО ДИСЦИПЛИНЫ В СТРУКТУРЕ ОБРАЗОВАТЕЛЬНОЙ ПРОГРАММЫ</w:t>
            </w:r>
            <w:r w:rsidR="00045407">
              <w:rPr>
                <w:noProof/>
                <w:webHidden/>
              </w:rPr>
              <w:tab/>
            </w:r>
            <w:r w:rsidR="00045407">
              <w:rPr>
                <w:noProof/>
                <w:webHidden/>
              </w:rPr>
              <w:fldChar w:fldCharType="begin"/>
            </w:r>
            <w:r w:rsidR="00045407">
              <w:rPr>
                <w:noProof/>
                <w:webHidden/>
              </w:rPr>
              <w:instrText xml:space="preserve"> PAGEREF _Toc206703036 \h </w:instrText>
            </w:r>
            <w:r w:rsidR="00045407">
              <w:rPr>
                <w:noProof/>
                <w:webHidden/>
              </w:rPr>
            </w:r>
            <w:r w:rsidR="00045407">
              <w:rPr>
                <w:noProof/>
                <w:webHidden/>
              </w:rPr>
              <w:fldChar w:fldCharType="separate"/>
            </w:r>
            <w:r w:rsidR="00045407">
              <w:rPr>
                <w:noProof/>
                <w:webHidden/>
              </w:rPr>
              <w:t>3</w:t>
            </w:r>
            <w:r w:rsidR="00045407">
              <w:rPr>
                <w:noProof/>
                <w:webHidden/>
              </w:rPr>
              <w:fldChar w:fldCharType="end"/>
            </w:r>
          </w:hyperlink>
        </w:p>
        <w:p w14:paraId="21297345" w14:textId="02E86B57" w:rsidR="00045407" w:rsidRDefault="00A90969">
          <w:pPr>
            <w:pStyle w:val="11"/>
            <w:tabs>
              <w:tab w:val="right" w:leader="dot" w:pos="9345"/>
            </w:tabs>
            <w:rPr>
              <w:rFonts w:eastAsiaTheme="minorEastAsia"/>
              <w:noProof/>
              <w:lang w:eastAsia="ru-RU"/>
            </w:rPr>
          </w:pPr>
          <w:hyperlink w:anchor="_Toc206703037" w:history="1">
            <w:r w:rsidR="00045407" w:rsidRPr="00FE30FD">
              <w:rPr>
                <w:rStyle w:val="a8"/>
                <w:rFonts w:ascii="Times New Roman" w:hAnsi="Times New Roman" w:cs="Times New Roman"/>
                <w:b/>
                <w:noProof/>
              </w:rPr>
              <w:t>3. ПЛАНИРУЕМЫЕ РЕЗУЛЬТАТЫ ОБУЧЕНИЯ ПО ДИСЦИПЛИНЕ</w:t>
            </w:r>
            <w:r w:rsidR="00045407">
              <w:rPr>
                <w:noProof/>
                <w:webHidden/>
              </w:rPr>
              <w:tab/>
            </w:r>
            <w:r w:rsidR="00045407">
              <w:rPr>
                <w:noProof/>
                <w:webHidden/>
              </w:rPr>
              <w:fldChar w:fldCharType="begin"/>
            </w:r>
            <w:r w:rsidR="00045407">
              <w:rPr>
                <w:noProof/>
                <w:webHidden/>
              </w:rPr>
              <w:instrText xml:space="preserve"> PAGEREF _Toc206703037 \h </w:instrText>
            </w:r>
            <w:r w:rsidR="00045407">
              <w:rPr>
                <w:noProof/>
                <w:webHidden/>
              </w:rPr>
            </w:r>
            <w:r w:rsidR="00045407">
              <w:rPr>
                <w:noProof/>
                <w:webHidden/>
              </w:rPr>
              <w:fldChar w:fldCharType="separate"/>
            </w:r>
            <w:r w:rsidR="00045407">
              <w:rPr>
                <w:noProof/>
                <w:webHidden/>
              </w:rPr>
              <w:t>3</w:t>
            </w:r>
            <w:r w:rsidR="00045407">
              <w:rPr>
                <w:noProof/>
                <w:webHidden/>
              </w:rPr>
              <w:fldChar w:fldCharType="end"/>
            </w:r>
          </w:hyperlink>
        </w:p>
        <w:p w14:paraId="4E37D2F7" w14:textId="37149A38" w:rsidR="00045407" w:rsidRDefault="00A90969">
          <w:pPr>
            <w:pStyle w:val="11"/>
            <w:tabs>
              <w:tab w:val="right" w:leader="dot" w:pos="9345"/>
            </w:tabs>
            <w:rPr>
              <w:rFonts w:eastAsiaTheme="minorEastAsia"/>
              <w:noProof/>
              <w:lang w:eastAsia="ru-RU"/>
            </w:rPr>
          </w:pPr>
          <w:hyperlink w:anchor="_Toc206703038" w:history="1">
            <w:r w:rsidR="00045407" w:rsidRPr="00FE30FD">
              <w:rPr>
                <w:rStyle w:val="a8"/>
                <w:rFonts w:ascii="Times New Roman" w:hAnsi="Times New Roman" w:cs="Times New Roman"/>
                <w:b/>
                <w:noProof/>
              </w:rPr>
              <w:t>4. СТРУКТУРА И СОДЕРЖАНИЕ ДИСЦИПЛИНЫ*</w:t>
            </w:r>
            <w:r w:rsidR="00045407">
              <w:rPr>
                <w:noProof/>
                <w:webHidden/>
              </w:rPr>
              <w:tab/>
            </w:r>
            <w:r w:rsidR="00045407">
              <w:rPr>
                <w:noProof/>
                <w:webHidden/>
              </w:rPr>
              <w:fldChar w:fldCharType="begin"/>
            </w:r>
            <w:r w:rsidR="00045407">
              <w:rPr>
                <w:noProof/>
                <w:webHidden/>
              </w:rPr>
              <w:instrText xml:space="preserve"> PAGEREF _Toc206703038 \h </w:instrText>
            </w:r>
            <w:r w:rsidR="00045407">
              <w:rPr>
                <w:noProof/>
                <w:webHidden/>
              </w:rPr>
            </w:r>
            <w:r w:rsidR="00045407">
              <w:rPr>
                <w:noProof/>
                <w:webHidden/>
              </w:rPr>
              <w:fldChar w:fldCharType="separate"/>
            </w:r>
            <w:r w:rsidR="00045407">
              <w:rPr>
                <w:noProof/>
                <w:webHidden/>
              </w:rPr>
              <w:t>3</w:t>
            </w:r>
            <w:r w:rsidR="00045407">
              <w:rPr>
                <w:noProof/>
                <w:webHidden/>
              </w:rPr>
              <w:fldChar w:fldCharType="end"/>
            </w:r>
          </w:hyperlink>
        </w:p>
        <w:p w14:paraId="4EA530B6" w14:textId="09B45584" w:rsidR="00045407" w:rsidRDefault="00A90969">
          <w:pPr>
            <w:pStyle w:val="11"/>
            <w:tabs>
              <w:tab w:val="right" w:leader="dot" w:pos="9345"/>
            </w:tabs>
            <w:rPr>
              <w:rFonts w:eastAsiaTheme="minorEastAsia"/>
              <w:noProof/>
              <w:lang w:eastAsia="ru-RU"/>
            </w:rPr>
          </w:pPr>
          <w:hyperlink w:anchor="_Toc206703039" w:history="1">
            <w:r w:rsidR="00045407" w:rsidRPr="00FE30FD">
              <w:rPr>
                <w:rStyle w:val="a8"/>
                <w:rFonts w:ascii="Times New Roman" w:hAnsi="Times New Roman" w:cs="Times New Roman"/>
                <w:b/>
                <w:noProof/>
              </w:rPr>
              <w:t>5. УЧЕБНО-МЕТОДИЧЕСКОЕ И ИНФОРМАЦИОННОЕ ОБЕСПЕЧЕНИЕ ДИСЦИПЛИНЫ</w:t>
            </w:r>
            <w:r w:rsidR="00045407">
              <w:rPr>
                <w:noProof/>
                <w:webHidden/>
              </w:rPr>
              <w:tab/>
            </w:r>
            <w:r w:rsidR="00045407">
              <w:rPr>
                <w:noProof/>
                <w:webHidden/>
              </w:rPr>
              <w:fldChar w:fldCharType="begin"/>
            </w:r>
            <w:r w:rsidR="00045407">
              <w:rPr>
                <w:noProof/>
                <w:webHidden/>
              </w:rPr>
              <w:instrText xml:space="preserve"> PAGEREF _Toc206703039 \h </w:instrText>
            </w:r>
            <w:r w:rsidR="00045407">
              <w:rPr>
                <w:noProof/>
                <w:webHidden/>
              </w:rPr>
            </w:r>
            <w:r w:rsidR="00045407">
              <w:rPr>
                <w:noProof/>
                <w:webHidden/>
              </w:rPr>
              <w:fldChar w:fldCharType="separate"/>
            </w:r>
            <w:r w:rsidR="00045407">
              <w:rPr>
                <w:noProof/>
                <w:webHidden/>
              </w:rPr>
              <w:t>6</w:t>
            </w:r>
            <w:r w:rsidR="00045407">
              <w:rPr>
                <w:noProof/>
                <w:webHidden/>
              </w:rPr>
              <w:fldChar w:fldCharType="end"/>
            </w:r>
          </w:hyperlink>
        </w:p>
        <w:p w14:paraId="324A8DEF" w14:textId="2D19CDF2" w:rsidR="00045407" w:rsidRDefault="00A90969">
          <w:pPr>
            <w:pStyle w:val="21"/>
            <w:tabs>
              <w:tab w:val="right" w:leader="dot" w:pos="9345"/>
            </w:tabs>
            <w:rPr>
              <w:rFonts w:eastAsiaTheme="minorEastAsia"/>
              <w:noProof/>
              <w:lang w:eastAsia="ru-RU"/>
            </w:rPr>
          </w:pPr>
          <w:hyperlink w:anchor="_Toc206703040" w:history="1">
            <w:r w:rsidR="00045407" w:rsidRPr="00FE30FD">
              <w:rPr>
                <w:rStyle w:val="a8"/>
                <w:rFonts w:ascii="Times New Roman" w:hAnsi="Times New Roman" w:cs="Times New Roman"/>
                <w:b/>
                <w:noProof/>
              </w:rPr>
              <w:t>5.1 Рекомендуемая литература</w:t>
            </w:r>
            <w:r w:rsidR="00045407">
              <w:rPr>
                <w:noProof/>
                <w:webHidden/>
              </w:rPr>
              <w:tab/>
            </w:r>
            <w:r w:rsidR="00045407">
              <w:rPr>
                <w:noProof/>
                <w:webHidden/>
              </w:rPr>
              <w:fldChar w:fldCharType="begin"/>
            </w:r>
            <w:r w:rsidR="00045407">
              <w:rPr>
                <w:noProof/>
                <w:webHidden/>
              </w:rPr>
              <w:instrText xml:space="preserve"> PAGEREF _Toc206703040 \h </w:instrText>
            </w:r>
            <w:r w:rsidR="00045407">
              <w:rPr>
                <w:noProof/>
                <w:webHidden/>
              </w:rPr>
            </w:r>
            <w:r w:rsidR="00045407">
              <w:rPr>
                <w:noProof/>
                <w:webHidden/>
              </w:rPr>
              <w:fldChar w:fldCharType="separate"/>
            </w:r>
            <w:r w:rsidR="00045407">
              <w:rPr>
                <w:noProof/>
                <w:webHidden/>
              </w:rPr>
              <w:t>6</w:t>
            </w:r>
            <w:r w:rsidR="00045407">
              <w:rPr>
                <w:noProof/>
                <w:webHidden/>
              </w:rPr>
              <w:fldChar w:fldCharType="end"/>
            </w:r>
          </w:hyperlink>
        </w:p>
        <w:p w14:paraId="7133DF2A" w14:textId="00EAF0D7" w:rsidR="00045407" w:rsidRDefault="00A90969">
          <w:pPr>
            <w:pStyle w:val="21"/>
            <w:tabs>
              <w:tab w:val="right" w:leader="dot" w:pos="9345"/>
            </w:tabs>
            <w:rPr>
              <w:rFonts w:eastAsiaTheme="minorEastAsia"/>
              <w:noProof/>
              <w:lang w:eastAsia="ru-RU"/>
            </w:rPr>
          </w:pPr>
          <w:hyperlink w:anchor="_Toc206703041" w:history="1">
            <w:r w:rsidR="00045407" w:rsidRPr="00FE30F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045407">
              <w:rPr>
                <w:noProof/>
                <w:webHidden/>
              </w:rPr>
              <w:tab/>
            </w:r>
            <w:r w:rsidR="00045407">
              <w:rPr>
                <w:noProof/>
                <w:webHidden/>
              </w:rPr>
              <w:fldChar w:fldCharType="begin"/>
            </w:r>
            <w:r w:rsidR="00045407">
              <w:rPr>
                <w:noProof/>
                <w:webHidden/>
              </w:rPr>
              <w:instrText xml:space="preserve"> PAGEREF _Toc206703041 \h </w:instrText>
            </w:r>
            <w:r w:rsidR="00045407">
              <w:rPr>
                <w:noProof/>
                <w:webHidden/>
              </w:rPr>
            </w:r>
            <w:r w:rsidR="00045407">
              <w:rPr>
                <w:noProof/>
                <w:webHidden/>
              </w:rPr>
              <w:fldChar w:fldCharType="separate"/>
            </w:r>
            <w:r w:rsidR="00045407">
              <w:rPr>
                <w:noProof/>
                <w:webHidden/>
              </w:rPr>
              <w:t>6</w:t>
            </w:r>
            <w:r w:rsidR="00045407">
              <w:rPr>
                <w:noProof/>
                <w:webHidden/>
              </w:rPr>
              <w:fldChar w:fldCharType="end"/>
            </w:r>
          </w:hyperlink>
        </w:p>
        <w:p w14:paraId="6E054A30" w14:textId="256413DA" w:rsidR="00045407" w:rsidRDefault="00A90969">
          <w:pPr>
            <w:pStyle w:val="21"/>
            <w:tabs>
              <w:tab w:val="right" w:leader="dot" w:pos="9345"/>
            </w:tabs>
            <w:rPr>
              <w:rFonts w:eastAsiaTheme="minorEastAsia"/>
              <w:noProof/>
              <w:lang w:eastAsia="ru-RU"/>
            </w:rPr>
          </w:pPr>
          <w:hyperlink w:anchor="_Toc206703042" w:history="1">
            <w:r w:rsidR="00045407" w:rsidRPr="00FE30F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045407">
              <w:rPr>
                <w:noProof/>
                <w:webHidden/>
              </w:rPr>
              <w:tab/>
            </w:r>
            <w:r w:rsidR="00045407">
              <w:rPr>
                <w:noProof/>
                <w:webHidden/>
              </w:rPr>
              <w:fldChar w:fldCharType="begin"/>
            </w:r>
            <w:r w:rsidR="00045407">
              <w:rPr>
                <w:noProof/>
                <w:webHidden/>
              </w:rPr>
              <w:instrText xml:space="preserve"> PAGEREF _Toc206703042 \h </w:instrText>
            </w:r>
            <w:r w:rsidR="00045407">
              <w:rPr>
                <w:noProof/>
                <w:webHidden/>
              </w:rPr>
            </w:r>
            <w:r w:rsidR="00045407">
              <w:rPr>
                <w:noProof/>
                <w:webHidden/>
              </w:rPr>
              <w:fldChar w:fldCharType="separate"/>
            </w:r>
            <w:r w:rsidR="00045407">
              <w:rPr>
                <w:noProof/>
                <w:webHidden/>
              </w:rPr>
              <w:t>6</w:t>
            </w:r>
            <w:r w:rsidR="00045407">
              <w:rPr>
                <w:noProof/>
                <w:webHidden/>
              </w:rPr>
              <w:fldChar w:fldCharType="end"/>
            </w:r>
          </w:hyperlink>
        </w:p>
        <w:p w14:paraId="5BFBFE0F" w14:textId="0366C297" w:rsidR="00045407" w:rsidRDefault="00A90969">
          <w:pPr>
            <w:pStyle w:val="11"/>
            <w:tabs>
              <w:tab w:val="right" w:leader="dot" w:pos="9345"/>
            </w:tabs>
            <w:rPr>
              <w:rFonts w:eastAsiaTheme="minorEastAsia"/>
              <w:noProof/>
              <w:lang w:eastAsia="ru-RU"/>
            </w:rPr>
          </w:pPr>
          <w:hyperlink w:anchor="_Toc206703043" w:history="1">
            <w:r w:rsidR="00045407" w:rsidRPr="00FE30FD">
              <w:rPr>
                <w:rStyle w:val="a8"/>
                <w:rFonts w:ascii="Times New Roman" w:hAnsi="Times New Roman" w:cs="Times New Roman"/>
                <w:b/>
                <w:noProof/>
              </w:rPr>
              <w:t>6. МАТЕРИАЛЬНО-ТЕХНИЧЕСКОЕ ОБЕСПЕЧЕНИЕ ДИСЦИПЛИНЫ</w:t>
            </w:r>
            <w:r w:rsidR="00045407">
              <w:rPr>
                <w:noProof/>
                <w:webHidden/>
              </w:rPr>
              <w:tab/>
            </w:r>
            <w:r w:rsidR="00045407">
              <w:rPr>
                <w:noProof/>
                <w:webHidden/>
              </w:rPr>
              <w:fldChar w:fldCharType="begin"/>
            </w:r>
            <w:r w:rsidR="00045407">
              <w:rPr>
                <w:noProof/>
                <w:webHidden/>
              </w:rPr>
              <w:instrText xml:space="preserve"> PAGEREF _Toc206703043 \h </w:instrText>
            </w:r>
            <w:r w:rsidR="00045407">
              <w:rPr>
                <w:noProof/>
                <w:webHidden/>
              </w:rPr>
            </w:r>
            <w:r w:rsidR="00045407">
              <w:rPr>
                <w:noProof/>
                <w:webHidden/>
              </w:rPr>
              <w:fldChar w:fldCharType="separate"/>
            </w:r>
            <w:r w:rsidR="00045407">
              <w:rPr>
                <w:noProof/>
                <w:webHidden/>
              </w:rPr>
              <w:t>7</w:t>
            </w:r>
            <w:r w:rsidR="00045407">
              <w:rPr>
                <w:noProof/>
                <w:webHidden/>
              </w:rPr>
              <w:fldChar w:fldCharType="end"/>
            </w:r>
          </w:hyperlink>
        </w:p>
        <w:p w14:paraId="6D4E7191" w14:textId="2CA61985" w:rsidR="00045407" w:rsidRDefault="00A90969">
          <w:pPr>
            <w:pStyle w:val="11"/>
            <w:tabs>
              <w:tab w:val="right" w:leader="dot" w:pos="9345"/>
            </w:tabs>
            <w:rPr>
              <w:rFonts w:eastAsiaTheme="minorEastAsia"/>
              <w:noProof/>
              <w:lang w:eastAsia="ru-RU"/>
            </w:rPr>
          </w:pPr>
          <w:hyperlink w:anchor="_Toc206703044" w:history="1">
            <w:r w:rsidR="00045407" w:rsidRPr="00FE30FD">
              <w:rPr>
                <w:rStyle w:val="a8"/>
                <w:rFonts w:ascii="Times New Roman" w:hAnsi="Times New Roman" w:cs="Times New Roman"/>
                <w:b/>
                <w:noProof/>
              </w:rPr>
              <w:t>7. МЕТОДИЧЕСКИЕ УКАЗАНИЯ ДЛЯ ОБУЧАЮЩЕГОСЯ ПО ОСВОЕНИЮ ДИСЦИПЛИНЫ</w:t>
            </w:r>
            <w:r w:rsidR="00045407">
              <w:rPr>
                <w:noProof/>
                <w:webHidden/>
              </w:rPr>
              <w:tab/>
            </w:r>
            <w:r w:rsidR="00045407">
              <w:rPr>
                <w:noProof/>
                <w:webHidden/>
              </w:rPr>
              <w:fldChar w:fldCharType="begin"/>
            </w:r>
            <w:r w:rsidR="00045407">
              <w:rPr>
                <w:noProof/>
                <w:webHidden/>
              </w:rPr>
              <w:instrText xml:space="preserve"> PAGEREF _Toc206703044 \h </w:instrText>
            </w:r>
            <w:r w:rsidR="00045407">
              <w:rPr>
                <w:noProof/>
                <w:webHidden/>
              </w:rPr>
            </w:r>
            <w:r w:rsidR="00045407">
              <w:rPr>
                <w:noProof/>
                <w:webHidden/>
              </w:rPr>
              <w:fldChar w:fldCharType="separate"/>
            </w:r>
            <w:r w:rsidR="00045407">
              <w:rPr>
                <w:noProof/>
                <w:webHidden/>
              </w:rPr>
              <w:t>8</w:t>
            </w:r>
            <w:r w:rsidR="00045407">
              <w:rPr>
                <w:noProof/>
                <w:webHidden/>
              </w:rPr>
              <w:fldChar w:fldCharType="end"/>
            </w:r>
          </w:hyperlink>
        </w:p>
        <w:p w14:paraId="7567CBFF" w14:textId="0A2B44A2" w:rsidR="00045407" w:rsidRDefault="00A90969">
          <w:pPr>
            <w:pStyle w:val="11"/>
            <w:tabs>
              <w:tab w:val="right" w:leader="dot" w:pos="9345"/>
            </w:tabs>
            <w:rPr>
              <w:rFonts w:eastAsiaTheme="minorEastAsia"/>
              <w:noProof/>
              <w:lang w:eastAsia="ru-RU"/>
            </w:rPr>
          </w:pPr>
          <w:hyperlink w:anchor="_Toc206703045" w:history="1">
            <w:r w:rsidR="00045407" w:rsidRPr="00FE30F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045407">
              <w:rPr>
                <w:noProof/>
                <w:webHidden/>
              </w:rPr>
              <w:tab/>
            </w:r>
            <w:r w:rsidR="00045407">
              <w:rPr>
                <w:noProof/>
                <w:webHidden/>
              </w:rPr>
              <w:fldChar w:fldCharType="begin"/>
            </w:r>
            <w:r w:rsidR="00045407">
              <w:rPr>
                <w:noProof/>
                <w:webHidden/>
              </w:rPr>
              <w:instrText xml:space="preserve"> PAGEREF _Toc206703045 \h </w:instrText>
            </w:r>
            <w:r w:rsidR="00045407">
              <w:rPr>
                <w:noProof/>
                <w:webHidden/>
              </w:rPr>
            </w:r>
            <w:r w:rsidR="00045407">
              <w:rPr>
                <w:noProof/>
                <w:webHidden/>
              </w:rPr>
              <w:fldChar w:fldCharType="separate"/>
            </w:r>
            <w:r w:rsidR="00045407">
              <w:rPr>
                <w:noProof/>
                <w:webHidden/>
              </w:rPr>
              <w:t>9</w:t>
            </w:r>
            <w:r w:rsidR="00045407">
              <w:rPr>
                <w:noProof/>
                <w:webHidden/>
              </w:rPr>
              <w:fldChar w:fldCharType="end"/>
            </w:r>
          </w:hyperlink>
        </w:p>
        <w:p w14:paraId="2A09ED73" w14:textId="481707D2" w:rsidR="00045407" w:rsidRDefault="00A90969">
          <w:pPr>
            <w:pStyle w:val="11"/>
            <w:tabs>
              <w:tab w:val="right" w:leader="dot" w:pos="9345"/>
            </w:tabs>
            <w:rPr>
              <w:rFonts w:eastAsiaTheme="minorEastAsia"/>
              <w:noProof/>
              <w:lang w:eastAsia="ru-RU"/>
            </w:rPr>
          </w:pPr>
          <w:hyperlink w:anchor="_Toc206703046" w:history="1">
            <w:r w:rsidR="00045407" w:rsidRPr="00FE30FD">
              <w:rPr>
                <w:rStyle w:val="a8"/>
                <w:rFonts w:ascii="Times New Roman" w:hAnsi="Times New Roman" w:cs="Times New Roman"/>
                <w:b/>
                <w:noProof/>
              </w:rPr>
              <w:t>ФОНД ОЦЕНОЧНЫХ СРЕДСТВ</w:t>
            </w:r>
            <w:r w:rsidR="00045407">
              <w:rPr>
                <w:noProof/>
                <w:webHidden/>
              </w:rPr>
              <w:tab/>
            </w:r>
            <w:r w:rsidR="00045407">
              <w:rPr>
                <w:noProof/>
                <w:webHidden/>
              </w:rPr>
              <w:fldChar w:fldCharType="begin"/>
            </w:r>
            <w:r w:rsidR="00045407">
              <w:rPr>
                <w:noProof/>
                <w:webHidden/>
              </w:rPr>
              <w:instrText xml:space="preserve"> PAGEREF _Toc206703046 \h </w:instrText>
            </w:r>
            <w:r w:rsidR="00045407">
              <w:rPr>
                <w:noProof/>
                <w:webHidden/>
              </w:rPr>
            </w:r>
            <w:r w:rsidR="00045407">
              <w:rPr>
                <w:noProof/>
                <w:webHidden/>
              </w:rPr>
              <w:fldChar w:fldCharType="separate"/>
            </w:r>
            <w:r w:rsidR="00045407">
              <w:rPr>
                <w:noProof/>
                <w:webHidden/>
              </w:rPr>
              <w:t>11</w:t>
            </w:r>
            <w:r w:rsidR="00045407">
              <w:rPr>
                <w:noProof/>
                <w:webHidden/>
              </w:rPr>
              <w:fldChar w:fldCharType="end"/>
            </w:r>
          </w:hyperlink>
        </w:p>
        <w:p w14:paraId="59E71956" w14:textId="78E67BDA" w:rsidR="00045407" w:rsidRDefault="00A90969">
          <w:pPr>
            <w:pStyle w:val="21"/>
            <w:tabs>
              <w:tab w:val="right" w:leader="dot" w:pos="9345"/>
            </w:tabs>
            <w:rPr>
              <w:rFonts w:eastAsiaTheme="minorEastAsia"/>
              <w:noProof/>
              <w:lang w:eastAsia="ru-RU"/>
            </w:rPr>
          </w:pPr>
          <w:hyperlink w:anchor="_Toc206703047" w:history="1">
            <w:r w:rsidR="00045407" w:rsidRPr="00FE30FD">
              <w:rPr>
                <w:rStyle w:val="a8"/>
                <w:rFonts w:ascii="Times New Roman" w:hAnsi="Times New Roman" w:cs="Times New Roman"/>
                <w:b/>
                <w:noProof/>
              </w:rPr>
              <w:t>1.1 Контрольные вопросы и задания к промежуточной аттестации</w:t>
            </w:r>
            <w:r w:rsidR="00045407">
              <w:rPr>
                <w:noProof/>
                <w:webHidden/>
              </w:rPr>
              <w:tab/>
            </w:r>
            <w:r w:rsidR="00045407">
              <w:rPr>
                <w:noProof/>
                <w:webHidden/>
              </w:rPr>
              <w:fldChar w:fldCharType="begin"/>
            </w:r>
            <w:r w:rsidR="00045407">
              <w:rPr>
                <w:noProof/>
                <w:webHidden/>
              </w:rPr>
              <w:instrText xml:space="preserve"> PAGEREF _Toc206703047 \h </w:instrText>
            </w:r>
            <w:r w:rsidR="00045407">
              <w:rPr>
                <w:noProof/>
                <w:webHidden/>
              </w:rPr>
            </w:r>
            <w:r w:rsidR="00045407">
              <w:rPr>
                <w:noProof/>
                <w:webHidden/>
              </w:rPr>
              <w:fldChar w:fldCharType="separate"/>
            </w:r>
            <w:r w:rsidR="00045407">
              <w:rPr>
                <w:noProof/>
                <w:webHidden/>
              </w:rPr>
              <w:t>11</w:t>
            </w:r>
            <w:r w:rsidR="00045407">
              <w:rPr>
                <w:noProof/>
                <w:webHidden/>
              </w:rPr>
              <w:fldChar w:fldCharType="end"/>
            </w:r>
          </w:hyperlink>
        </w:p>
        <w:p w14:paraId="11C3D9CD" w14:textId="5DC95DBF" w:rsidR="00045407" w:rsidRDefault="00A90969">
          <w:pPr>
            <w:pStyle w:val="21"/>
            <w:tabs>
              <w:tab w:val="right" w:leader="dot" w:pos="9345"/>
            </w:tabs>
            <w:rPr>
              <w:rFonts w:eastAsiaTheme="minorEastAsia"/>
              <w:noProof/>
              <w:lang w:eastAsia="ru-RU"/>
            </w:rPr>
          </w:pPr>
          <w:hyperlink w:anchor="_Toc206703048" w:history="1">
            <w:r w:rsidR="00045407" w:rsidRPr="00FE30FD">
              <w:rPr>
                <w:rStyle w:val="a8"/>
                <w:rFonts w:ascii="Times New Roman" w:hAnsi="Times New Roman" w:cs="Times New Roman"/>
                <w:b/>
                <w:noProof/>
              </w:rPr>
              <w:t>1.2 Темы письменных работ</w:t>
            </w:r>
            <w:r w:rsidR="00045407">
              <w:rPr>
                <w:noProof/>
                <w:webHidden/>
              </w:rPr>
              <w:tab/>
            </w:r>
            <w:r w:rsidR="00045407">
              <w:rPr>
                <w:noProof/>
                <w:webHidden/>
              </w:rPr>
              <w:fldChar w:fldCharType="begin"/>
            </w:r>
            <w:r w:rsidR="00045407">
              <w:rPr>
                <w:noProof/>
                <w:webHidden/>
              </w:rPr>
              <w:instrText xml:space="preserve"> PAGEREF _Toc206703048 \h </w:instrText>
            </w:r>
            <w:r w:rsidR="00045407">
              <w:rPr>
                <w:noProof/>
                <w:webHidden/>
              </w:rPr>
            </w:r>
            <w:r w:rsidR="00045407">
              <w:rPr>
                <w:noProof/>
                <w:webHidden/>
              </w:rPr>
              <w:fldChar w:fldCharType="separate"/>
            </w:r>
            <w:r w:rsidR="00045407">
              <w:rPr>
                <w:noProof/>
                <w:webHidden/>
              </w:rPr>
              <w:t>11</w:t>
            </w:r>
            <w:r w:rsidR="00045407">
              <w:rPr>
                <w:noProof/>
                <w:webHidden/>
              </w:rPr>
              <w:fldChar w:fldCharType="end"/>
            </w:r>
          </w:hyperlink>
        </w:p>
        <w:p w14:paraId="218753FB" w14:textId="006A5894" w:rsidR="00045407" w:rsidRDefault="00A90969">
          <w:pPr>
            <w:pStyle w:val="21"/>
            <w:tabs>
              <w:tab w:val="right" w:leader="dot" w:pos="9345"/>
            </w:tabs>
            <w:rPr>
              <w:rFonts w:eastAsiaTheme="minorEastAsia"/>
              <w:noProof/>
              <w:lang w:eastAsia="ru-RU"/>
            </w:rPr>
          </w:pPr>
          <w:hyperlink w:anchor="_Toc206703049" w:history="1">
            <w:r w:rsidR="00045407" w:rsidRPr="00FE30FD">
              <w:rPr>
                <w:rStyle w:val="a8"/>
                <w:rFonts w:ascii="Times New Roman" w:hAnsi="Times New Roman" w:cs="Times New Roman"/>
                <w:b/>
                <w:noProof/>
              </w:rPr>
              <w:t>1.3 Контрольные точки</w:t>
            </w:r>
            <w:r w:rsidR="00045407">
              <w:rPr>
                <w:noProof/>
                <w:webHidden/>
              </w:rPr>
              <w:tab/>
            </w:r>
            <w:r w:rsidR="00045407">
              <w:rPr>
                <w:noProof/>
                <w:webHidden/>
              </w:rPr>
              <w:fldChar w:fldCharType="begin"/>
            </w:r>
            <w:r w:rsidR="00045407">
              <w:rPr>
                <w:noProof/>
                <w:webHidden/>
              </w:rPr>
              <w:instrText xml:space="preserve"> PAGEREF _Toc206703049 \h </w:instrText>
            </w:r>
            <w:r w:rsidR="00045407">
              <w:rPr>
                <w:noProof/>
                <w:webHidden/>
              </w:rPr>
            </w:r>
            <w:r w:rsidR="00045407">
              <w:rPr>
                <w:noProof/>
                <w:webHidden/>
              </w:rPr>
              <w:fldChar w:fldCharType="separate"/>
            </w:r>
            <w:r w:rsidR="00045407">
              <w:rPr>
                <w:noProof/>
                <w:webHidden/>
              </w:rPr>
              <w:t>11</w:t>
            </w:r>
            <w:r w:rsidR="00045407">
              <w:rPr>
                <w:noProof/>
                <w:webHidden/>
              </w:rPr>
              <w:fldChar w:fldCharType="end"/>
            </w:r>
          </w:hyperlink>
        </w:p>
        <w:p w14:paraId="5FAD9B19" w14:textId="7EFE6758" w:rsidR="00045407" w:rsidRDefault="00A90969">
          <w:pPr>
            <w:pStyle w:val="21"/>
            <w:tabs>
              <w:tab w:val="right" w:leader="dot" w:pos="9345"/>
            </w:tabs>
            <w:rPr>
              <w:rFonts w:eastAsiaTheme="minorEastAsia"/>
              <w:noProof/>
              <w:lang w:eastAsia="ru-RU"/>
            </w:rPr>
          </w:pPr>
          <w:hyperlink w:anchor="_Toc206703050" w:history="1">
            <w:r w:rsidR="00045407" w:rsidRPr="00FE30FD">
              <w:rPr>
                <w:rStyle w:val="a8"/>
                <w:rFonts w:ascii="Times New Roman" w:hAnsi="Times New Roman" w:cs="Times New Roman"/>
                <w:b/>
                <w:noProof/>
              </w:rPr>
              <w:t>1.4 Другие объекты оценивания</w:t>
            </w:r>
            <w:r w:rsidR="00045407">
              <w:rPr>
                <w:noProof/>
                <w:webHidden/>
              </w:rPr>
              <w:tab/>
            </w:r>
            <w:r w:rsidR="00045407">
              <w:rPr>
                <w:noProof/>
                <w:webHidden/>
              </w:rPr>
              <w:fldChar w:fldCharType="begin"/>
            </w:r>
            <w:r w:rsidR="00045407">
              <w:rPr>
                <w:noProof/>
                <w:webHidden/>
              </w:rPr>
              <w:instrText xml:space="preserve"> PAGEREF _Toc206703050 \h </w:instrText>
            </w:r>
            <w:r w:rsidR="00045407">
              <w:rPr>
                <w:noProof/>
                <w:webHidden/>
              </w:rPr>
            </w:r>
            <w:r w:rsidR="00045407">
              <w:rPr>
                <w:noProof/>
                <w:webHidden/>
              </w:rPr>
              <w:fldChar w:fldCharType="separate"/>
            </w:r>
            <w:r w:rsidR="00045407">
              <w:rPr>
                <w:noProof/>
                <w:webHidden/>
              </w:rPr>
              <w:t>11</w:t>
            </w:r>
            <w:r w:rsidR="00045407">
              <w:rPr>
                <w:noProof/>
                <w:webHidden/>
              </w:rPr>
              <w:fldChar w:fldCharType="end"/>
            </w:r>
          </w:hyperlink>
        </w:p>
        <w:p w14:paraId="222402E6" w14:textId="11BA95B3" w:rsidR="00045407" w:rsidRDefault="00A90969">
          <w:pPr>
            <w:pStyle w:val="21"/>
            <w:tabs>
              <w:tab w:val="right" w:leader="dot" w:pos="9345"/>
            </w:tabs>
            <w:rPr>
              <w:rFonts w:eastAsiaTheme="minorEastAsia"/>
              <w:noProof/>
              <w:lang w:eastAsia="ru-RU"/>
            </w:rPr>
          </w:pPr>
          <w:hyperlink w:anchor="_Toc206703051" w:history="1">
            <w:r w:rsidR="00045407" w:rsidRPr="00FE30FD">
              <w:rPr>
                <w:rStyle w:val="a8"/>
                <w:rFonts w:ascii="Times New Roman" w:hAnsi="Times New Roman" w:cs="Times New Roman"/>
                <w:b/>
                <w:noProof/>
              </w:rPr>
              <w:t>1.5 Самостоятельная работа обучающегося</w:t>
            </w:r>
            <w:r w:rsidR="00045407">
              <w:rPr>
                <w:noProof/>
                <w:webHidden/>
              </w:rPr>
              <w:tab/>
            </w:r>
            <w:r w:rsidR="00045407">
              <w:rPr>
                <w:noProof/>
                <w:webHidden/>
              </w:rPr>
              <w:fldChar w:fldCharType="begin"/>
            </w:r>
            <w:r w:rsidR="00045407">
              <w:rPr>
                <w:noProof/>
                <w:webHidden/>
              </w:rPr>
              <w:instrText xml:space="preserve"> PAGEREF _Toc206703051 \h </w:instrText>
            </w:r>
            <w:r w:rsidR="00045407">
              <w:rPr>
                <w:noProof/>
                <w:webHidden/>
              </w:rPr>
            </w:r>
            <w:r w:rsidR="00045407">
              <w:rPr>
                <w:noProof/>
                <w:webHidden/>
              </w:rPr>
              <w:fldChar w:fldCharType="separate"/>
            </w:r>
            <w:r w:rsidR="00045407">
              <w:rPr>
                <w:noProof/>
                <w:webHidden/>
              </w:rPr>
              <w:t>11</w:t>
            </w:r>
            <w:r w:rsidR="00045407">
              <w:rPr>
                <w:noProof/>
                <w:webHidden/>
              </w:rPr>
              <w:fldChar w:fldCharType="end"/>
            </w:r>
          </w:hyperlink>
        </w:p>
        <w:p w14:paraId="5A8FEBD9" w14:textId="737AC925" w:rsidR="00045407" w:rsidRDefault="00A90969">
          <w:pPr>
            <w:pStyle w:val="21"/>
            <w:tabs>
              <w:tab w:val="right" w:leader="dot" w:pos="9345"/>
            </w:tabs>
            <w:rPr>
              <w:rFonts w:eastAsiaTheme="minorEastAsia"/>
              <w:noProof/>
              <w:lang w:eastAsia="ru-RU"/>
            </w:rPr>
          </w:pPr>
          <w:hyperlink w:anchor="_Toc206703052" w:history="1">
            <w:r w:rsidR="00045407" w:rsidRPr="00FE30FD">
              <w:rPr>
                <w:rStyle w:val="a8"/>
                <w:rFonts w:ascii="Times New Roman" w:hAnsi="Times New Roman" w:cs="Times New Roman"/>
                <w:b/>
                <w:noProof/>
              </w:rPr>
              <w:t>1.6 Шкала оценивания результата</w:t>
            </w:r>
            <w:r w:rsidR="00045407">
              <w:rPr>
                <w:noProof/>
                <w:webHidden/>
              </w:rPr>
              <w:tab/>
            </w:r>
            <w:r w:rsidR="00045407">
              <w:rPr>
                <w:noProof/>
                <w:webHidden/>
              </w:rPr>
              <w:fldChar w:fldCharType="begin"/>
            </w:r>
            <w:r w:rsidR="00045407">
              <w:rPr>
                <w:noProof/>
                <w:webHidden/>
              </w:rPr>
              <w:instrText xml:space="preserve"> PAGEREF _Toc206703052 \h </w:instrText>
            </w:r>
            <w:r w:rsidR="00045407">
              <w:rPr>
                <w:noProof/>
                <w:webHidden/>
              </w:rPr>
            </w:r>
            <w:r w:rsidR="00045407">
              <w:rPr>
                <w:noProof/>
                <w:webHidden/>
              </w:rPr>
              <w:fldChar w:fldCharType="separate"/>
            </w:r>
            <w:r w:rsidR="00045407">
              <w:rPr>
                <w:noProof/>
                <w:webHidden/>
              </w:rPr>
              <w:t>11</w:t>
            </w:r>
            <w:r w:rsidR="00045407">
              <w:rPr>
                <w:noProof/>
                <w:webHidden/>
              </w:rPr>
              <w:fldChar w:fldCharType="end"/>
            </w:r>
          </w:hyperlink>
        </w:p>
        <w:p w14:paraId="0DD49713" w14:textId="344D5233"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06703035"/>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Освоение вопросов в сфере правового регулирования отношений банкротства и выработки на этой основе умений применения законодательства о банкротстве в практической деятельности путём ознакомления с общими положениями института банкротства, рассмотрения актуальных вопросов в сфере банкротства, ознакомления с особенностями банкротства отдельных категорий должников.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06703036"/>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Правовое регулирование банкротства</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06703037"/>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04540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45407"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04540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4540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4540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45407" w:rsidRDefault="00751095" w:rsidP="009207A4">
            <w:pPr>
              <w:tabs>
                <w:tab w:val="left" w:pos="0"/>
              </w:tabs>
              <w:jc w:val="center"/>
              <w:rPr>
                <w:rFonts w:ascii="Times New Roman" w:hAnsi="Times New Roman" w:cs="Times New Roman"/>
                <w:lang w:bidi="ru-RU"/>
              </w:rPr>
            </w:pPr>
            <w:r w:rsidRPr="00045407">
              <w:rPr>
                <w:rFonts w:ascii="Times New Roman" w:hAnsi="Times New Roman" w:cs="Times New Roman"/>
                <w:b/>
              </w:rPr>
              <w:t>Планируемые результаты обучения по дисциплине</w:t>
            </w:r>
          </w:p>
          <w:p w14:paraId="4A80ACB9" w14:textId="77777777" w:rsidR="00751095" w:rsidRPr="00045407"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04540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45407" w:rsidRDefault="00FD518F" w:rsidP="009207A4">
            <w:pPr>
              <w:widowControl w:val="0"/>
              <w:tabs>
                <w:tab w:val="left" w:pos="0"/>
              </w:tabs>
              <w:autoSpaceDE w:val="0"/>
              <w:autoSpaceDN w:val="0"/>
              <w:rPr>
                <w:rFonts w:ascii="Times New Roman" w:hAnsi="Times New Roman" w:cs="Times New Roman"/>
              </w:rPr>
            </w:pPr>
            <w:r w:rsidRPr="00045407">
              <w:rPr>
                <w:rFonts w:ascii="Times New Roman" w:hAnsi="Times New Roman" w:cs="Times New Roman"/>
              </w:rPr>
              <w:t>ПК-6 - Способен оказывать профессиональную юридическую помощь при нарушении прав физических и юридических лиц</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45407" w:rsidRDefault="00FD518F" w:rsidP="009207A4">
            <w:pPr>
              <w:widowControl w:val="0"/>
              <w:tabs>
                <w:tab w:val="left" w:pos="0"/>
              </w:tabs>
              <w:autoSpaceDE w:val="0"/>
              <w:autoSpaceDN w:val="0"/>
              <w:rPr>
                <w:rFonts w:ascii="Times New Roman" w:hAnsi="Times New Roman" w:cs="Times New Roman"/>
                <w:lang w:bidi="ru-RU"/>
              </w:rPr>
            </w:pPr>
            <w:r w:rsidRPr="00045407">
              <w:rPr>
                <w:rFonts w:ascii="Times New Roman" w:hAnsi="Times New Roman" w:cs="Times New Roman"/>
                <w:lang w:bidi="ru-RU"/>
              </w:rPr>
              <w:t>ПК-6.2 - Осуществляет правовую защиту бизнес-процессов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45407" w:rsidRDefault="00751095" w:rsidP="009207A4">
            <w:pPr>
              <w:autoSpaceDE w:val="0"/>
              <w:autoSpaceDN w:val="0"/>
              <w:adjustRightInd w:val="0"/>
              <w:jc w:val="both"/>
              <w:rPr>
                <w:rFonts w:ascii="Times New Roman" w:hAnsi="Times New Roman" w:cs="Times New Roman"/>
              </w:rPr>
            </w:pPr>
            <w:r w:rsidRPr="00045407">
              <w:rPr>
                <w:rFonts w:ascii="Times New Roman" w:hAnsi="Times New Roman" w:cs="Times New Roman"/>
              </w:rPr>
              <w:t xml:space="preserve">Знать: </w:t>
            </w:r>
            <w:r w:rsidR="00316402" w:rsidRPr="00045407">
              <w:rPr>
                <w:rFonts w:ascii="Times New Roman" w:hAnsi="Times New Roman" w:cs="Times New Roman"/>
              </w:rPr>
              <w:t>предмет, принципы и методы правового регулирования несостоятельности, структуру и содержание наиболее распространенных способы защиты прав кредиторов.</w:t>
            </w:r>
            <w:r w:rsidRPr="00045407">
              <w:rPr>
                <w:rFonts w:ascii="Times New Roman" w:hAnsi="Times New Roman" w:cs="Times New Roman"/>
              </w:rPr>
              <w:t xml:space="preserve"> </w:t>
            </w:r>
          </w:p>
          <w:p w14:paraId="1D618C66" w14:textId="00124F5A" w:rsidR="00751095" w:rsidRPr="00045407" w:rsidRDefault="00751095" w:rsidP="009207A4">
            <w:pPr>
              <w:autoSpaceDE w:val="0"/>
              <w:autoSpaceDN w:val="0"/>
              <w:adjustRightInd w:val="0"/>
              <w:jc w:val="both"/>
              <w:rPr>
                <w:rFonts w:ascii="Times New Roman" w:hAnsi="Times New Roman" w:cs="Times New Roman"/>
              </w:rPr>
            </w:pPr>
            <w:r w:rsidRPr="00045407">
              <w:rPr>
                <w:rFonts w:ascii="Times New Roman" w:hAnsi="Times New Roman" w:cs="Times New Roman"/>
              </w:rPr>
              <w:t xml:space="preserve">Уметь: </w:t>
            </w:r>
            <w:r w:rsidR="00FD518F" w:rsidRPr="00045407">
              <w:rPr>
                <w:rFonts w:ascii="Times New Roman" w:hAnsi="Times New Roman" w:cs="Times New Roman"/>
              </w:rPr>
              <w:t>применять теоретические знания о правовом регулировании в конкретной отрасли права для решения практических профессиональных задач</w:t>
            </w:r>
            <w:proofErr w:type="gramStart"/>
            <w:r w:rsidR="00FD518F" w:rsidRPr="00045407">
              <w:rPr>
                <w:rFonts w:ascii="Times New Roman" w:hAnsi="Times New Roman" w:cs="Times New Roman"/>
              </w:rPr>
              <w:t>.</w:t>
            </w:r>
            <w:r w:rsidRPr="00045407">
              <w:rPr>
                <w:rFonts w:ascii="Times New Roman" w:hAnsi="Times New Roman" w:cs="Times New Roman"/>
              </w:rPr>
              <w:t xml:space="preserve">. </w:t>
            </w:r>
            <w:proofErr w:type="gramEnd"/>
          </w:p>
          <w:p w14:paraId="253C4FDD" w14:textId="597ACE7D" w:rsidR="00751095" w:rsidRPr="00045407" w:rsidRDefault="00751095" w:rsidP="00FD518F">
            <w:pPr>
              <w:autoSpaceDE w:val="0"/>
              <w:autoSpaceDN w:val="0"/>
              <w:adjustRightInd w:val="0"/>
              <w:jc w:val="both"/>
              <w:rPr>
                <w:rFonts w:ascii="Times New Roman" w:hAnsi="Times New Roman" w:cs="Times New Roman"/>
                <w:lang w:bidi="ru-RU"/>
              </w:rPr>
            </w:pPr>
            <w:r w:rsidRPr="00045407">
              <w:rPr>
                <w:rFonts w:ascii="Times New Roman" w:hAnsi="Times New Roman" w:cs="Times New Roman"/>
              </w:rPr>
              <w:t xml:space="preserve">Владеть: </w:t>
            </w:r>
            <w:r w:rsidR="00FD518F" w:rsidRPr="00045407">
              <w:rPr>
                <w:rFonts w:ascii="Times New Roman" w:hAnsi="Times New Roman" w:cs="Times New Roman"/>
              </w:rPr>
              <w:t>навыками анализа конкретной правовой ситуации по поводу правового регулирования несостоятельности, позволяющими правильно квалифицировать факты и обстоятельства.</w:t>
            </w:r>
            <w:r w:rsidRPr="00045407">
              <w:rPr>
                <w:rFonts w:ascii="Times New Roman" w:hAnsi="Times New Roman" w:cs="Times New Roman"/>
              </w:rPr>
              <w:t>.</w:t>
            </w:r>
          </w:p>
        </w:tc>
      </w:tr>
    </w:tbl>
    <w:p w14:paraId="010B1EC2" w14:textId="77777777" w:rsidR="00E1429F" w:rsidRPr="0004540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206703038"/>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структура и основные категории института неплатежеспособности.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экономическая сущность неплатежеспособности. Критерии (основании) несостоятельности, выработанные теорией, их эволюция, а также достоинства и недостатки.</w:t>
            </w:r>
            <w:r w:rsidRPr="00352B6F">
              <w:rPr>
                <w:lang w:bidi="ru-RU"/>
              </w:rPr>
              <w:br/>
              <w:t>Признаки несостоятельности (банкротства), как приемы выражения в контексте правового акта критериев несостоятельности: проблемы и решения.</w:t>
            </w:r>
            <w:r w:rsidRPr="00352B6F">
              <w:rPr>
                <w:lang w:bidi="ru-RU"/>
              </w:rPr>
              <w:br/>
              <w:t>История развития законодательства о банкротстве. Природа и структура законодательства о банкротстве.</w:t>
            </w:r>
            <w:r w:rsidRPr="00352B6F">
              <w:rPr>
                <w:lang w:bidi="ru-RU"/>
              </w:rPr>
              <w:br/>
              <w:t>Возбуждение дела о банкротстве: актуальные проблемы теории и практики.</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4CCD2482" w14:textId="77777777" w:rsidTr="005B37A7">
        <w:trPr>
          <w:trHeight w:val="283"/>
        </w:trPr>
        <w:tc>
          <w:tcPr>
            <w:tcW w:w="1024" w:type="pct"/>
            <w:shd w:val="clear" w:color="auto" w:fill="auto"/>
            <w:vAlign w:val="center"/>
          </w:tcPr>
          <w:p w14:paraId="45C454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Источники института неплатежеспособности.</w:t>
            </w:r>
          </w:p>
        </w:tc>
        <w:tc>
          <w:tcPr>
            <w:tcW w:w="2543" w:type="pct"/>
            <w:gridSpan w:val="2"/>
            <w:shd w:val="clear" w:color="auto" w:fill="auto"/>
          </w:tcPr>
          <w:p w14:paraId="17DA471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История развития законодательства о неплатежеспособности. Природа и структура законодательства о неплатежеспособности.</w:t>
            </w:r>
          </w:p>
        </w:tc>
        <w:tc>
          <w:tcPr>
            <w:tcW w:w="357" w:type="pct"/>
            <w:gridSpan w:val="2"/>
            <w:shd w:val="clear" w:color="auto" w:fill="auto"/>
            <w:vAlign w:val="center"/>
          </w:tcPr>
          <w:p w14:paraId="2BE58C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04BFA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DCB09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38D84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DFDBC0E" w14:textId="77777777" w:rsidTr="005B37A7">
        <w:trPr>
          <w:trHeight w:val="283"/>
        </w:trPr>
        <w:tc>
          <w:tcPr>
            <w:tcW w:w="1024" w:type="pct"/>
            <w:shd w:val="clear" w:color="auto" w:fill="auto"/>
            <w:vAlign w:val="center"/>
          </w:tcPr>
          <w:p w14:paraId="74FE627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Общая характеристика правового регулирования процедур банкротствазвание темы</w:t>
            </w:r>
          </w:p>
        </w:tc>
        <w:tc>
          <w:tcPr>
            <w:tcW w:w="2543" w:type="pct"/>
            <w:gridSpan w:val="2"/>
            <w:shd w:val="clear" w:color="auto" w:fill="auto"/>
          </w:tcPr>
          <w:p w14:paraId="5E148E3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Возбуждение дела о банкротстве. Общая характеристика введения наблюдения, финансовое оздоровления, внешнее управления, конкурсного производства. Упрощенные процедуры банкротства.</w:t>
            </w:r>
          </w:p>
        </w:tc>
        <w:tc>
          <w:tcPr>
            <w:tcW w:w="357" w:type="pct"/>
            <w:gridSpan w:val="2"/>
            <w:shd w:val="clear" w:color="auto" w:fill="auto"/>
            <w:vAlign w:val="center"/>
          </w:tcPr>
          <w:p w14:paraId="55A131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407BE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830B7E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0B56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71F93BC" w14:textId="77777777" w:rsidTr="005B37A7">
        <w:trPr>
          <w:trHeight w:val="283"/>
        </w:trPr>
        <w:tc>
          <w:tcPr>
            <w:tcW w:w="1024" w:type="pct"/>
            <w:shd w:val="clear" w:color="auto" w:fill="auto"/>
            <w:vAlign w:val="center"/>
          </w:tcPr>
          <w:p w14:paraId="7A241F6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Правовое регулирование наблюдения.</w:t>
            </w:r>
          </w:p>
        </w:tc>
        <w:tc>
          <w:tcPr>
            <w:tcW w:w="2543" w:type="pct"/>
            <w:gridSpan w:val="2"/>
            <w:shd w:val="clear" w:color="auto" w:fill="auto"/>
          </w:tcPr>
          <w:p w14:paraId="56D4B23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Основание введения наблюдения. Последствия вынесения арбитражным судом определения о введении наблюдения. Ограничения и обязанности должника в ходе наблюдения. Уведомление о введении наблюдения. Отстранение руководителя должника от должности. Анализ финансового состояния должника. Установление размера требований кредиторов. Созыв первого собрания кредиторов. Компетенция первого собрания кредиторов. Решение первого собрания кредиторов о процедурах, применяемых в деле о банкротстве. Окончание наблюдения.</w:t>
            </w:r>
          </w:p>
        </w:tc>
        <w:tc>
          <w:tcPr>
            <w:tcW w:w="357" w:type="pct"/>
            <w:gridSpan w:val="2"/>
            <w:shd w:val="clear" w:color="auto" w:fill="auto"/>
            <w:vAlign w:val="center"/>
          </w:tcPr>
          <w:p w14:paraId="38C5CA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E598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12144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568B0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621E158A" w14:textId="77777777" w:rsidTr="005B37A7">
        <w:trPr>
          <w:trHeight w:val="283"/>
        </w:trPr>
        <w:tc>
          <w:tcPr>
            <w:tcW w:w="1024" w:type="pct"/>
            <w:shd w:val="clear" w:color="auto" w:fill="auto"/>
            <w:vAlign w:val="center"/>
          </w:tcPr>
          <w:p w14:paraId="517367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Правовое регулирование финансового оздоровления</w:t>
            </w:r>
          </w:p>
        </w:tc>
        <w:tc>
          <w:tcPr>
            <w:tcW w:w="2543" w:type="pct"/>
            <w:gridSpan w:val="2"/>
            <w:shd w:val="clear" w:color="auto" w:fill="auto"/>
          </w:tcPr>
          <w:p w14:paraId="535FB2B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Основание введения финансового оздоровления. Порядок введения финансового оздоровления. Последствия введения финансового оздоровления. Управление должником в ходе финансового оздоровления. Административный управляющий. План финансового оздоровления и график погашения задолженности. Окончание финансового оздоровления.</w:t>
            </w:r>
          </w:p>
        </w:tc>
        <w:tc>
          <w:tcPr>
            <w:tcW w:w="357" w:type="pct"/>
            <w:gridSpan w:val="2"/>
            <w:shd w:val="clear" w:color="auto" w:fill="auto"/>
            <w:vAlign w:val="center"/>
          </w:tcPr>
          <w:p w14:paraId="19574C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1426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11CEA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64E1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6946063" w14:textId="77777777" w:rsidTr="005B37A7">
        <w:trPr>
          <w:trHeight w:val="283"/>
        </w:trPr>
        <w:tc>
          <w:tcPr>
            <w:tcW w:w="1024" w:type="pct"/>
            <w:shd w:val="clear" w:color="auto" w:fill="auto"/>
            <w:vAlign w:val="center"/>
          </w:tcPr>
          <w:p w14:paraId="372D4BD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Правовое регулирование внешнего управления.</w:t>
            </w:r>
          </w:p>
        </w:tc>
        <w:tc>
          <w:tcPr>
            <w:tcW w:w="2543" w:type="pct"/>
            <w:gridSpan w:val="2"/>
            <w:shd w:val="clear" w:color="auto" w:fill="auto"/>
          </w:tcPr>
          <w:p w14:paraId="5FC24D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Основание введения внешнего управления. Последствие введения внешнего управления. Мораторий на удовлетворение требований кредиторов. Правовой статус внешнего управляющего. План внешнего управления. Отказ от исполнения сделок должника. Меры по восстановлению платежеспособности должника. Расчеты с кредиторами.</w:t>
            </w:r>
          </w:p>
        </w:tc>
        <w:tc>
          <w:tcPr>
            <w:tcW w:w="357" w:type="pct"/>
            <w:gridSpan w:val="2"/>
            <w:shd w:val="clear" w:color="auto" w:fill="auto"/>
            <w:vAlign w:val="center"/>
          </w:tcPr>
          <w:p w14:paraId="3C36E4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0EA3E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57623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3F470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6D6ADBE" w14:textId="77777777" w:rsidTr="005B37A7">
        <w:trPr>
          <w:trHeight w:val="283"/>
        </w:trPr>
        <w:tc>
          <w:tcPr>
            <w:tcW w:w="1024" w:type="pct"/>
            <w:shd w:val="clear" w:color="auto" w:fill="auto"/>
            <w:vAlign w:val="center"/>
          </w:tcPr>
          <w:p w14:paraId="05427A1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Правовое регулирование конкурсного производства</w:t>
            </w:r>
          </w:p>
        </w:tc>
        <w:tc>
          <w:tcPr>
            <w:tcW w:w="2543" w:type="pct"/>
            <w:gridSpan w:val="2"/>
            <w:shd w:val="clear" w:color="auto" w:fill="auto"/>
          </w:tcPr>
          <w:p w14:paraId="625209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экономическая сущность конкурсного производства. Сходство и различие конкурсного производства и восстановительных процедур банкротства.</w:t>
            </w:r>
            <w:r w:rsidRPr="00352B6F">
              <w:rPr>
                <w:lang w:bidi="ru-RU"/>
              </w:rPr>
              <w:br/>
              <w:t>Основание введения конкурсного производства. Последствие введения конкурсного производства. Правовой статус конкурсного управляющего. Отказ от исполнения сделок должника.</w:t>
            </w:r>
            <w:r w:rsidRPr="00352B6F">
              <w:rPr>
                <w:lang w:bidi="ru-RU"/>
              </w:rPr>
              <w:br/>
              <w:t>Понятие конкурсной массы. Порядок формирования конкурсной массы. Порядок реализации конкурсной массы.</w:t>
            </w:r>
            <w:r w:rsidRPr="00352B6F">
              <w:rPr>
                <w:lang w:bidi="ru-RU"/>
              </w:rPr>
              <w:br/>
              <w:t>Порядок и сроки предъявления требований кредиторов. Порядок рассмотрения требований кредиторов. Очередность кредиторов. Порядок удовлетворения требований кредиторов. Погашение требований кредиторов после окончания расчетов.</w:t>
            </w:r>
            <w:r w:rsidRPr="00352B6F">
              <w:rPr>
                <w:lang w:bidi="ru-RU"/>
              </w:rPr>
              <w:br/>
              <w:t>Возможность перехода к внешнему управлению. Завершение конкурсного производства.</w:t>
            </w:r>
            <w:r w:rsidRPr="00352B6F">
              <w:rPr>
                <w:lang w:bidi="ru-RU"/>
              </w:rPr>
              <w:br/>
            </w:r>
          </w:p>
        </w:tc>
        <w:tc>
          <w:tcPr>
            <w:tcW w:w="357" w:type="pct"/>
            <w:gridSpan w:val="2"/>
            <w:shd w:val="clear" w:color="auto" w:fill="auto"/>
            <w:vAlign w:val="center"/>
          </w:tcPr>
          <w:p w14:paraId="003097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32A1F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2139ED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C2A2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47AEECC7" w14:textId="77777777" w:rsidTr="005B37A7">
        <w:trPr>
          <w:trHeight w:val="283"/>
        </w:trPr>
        <w:tc>
          <w:tcPr>
            <w:tcW w:w="1024" w:type="pct"/>
            <w:shd w:val="clear" w:color="auto" w:fill="auto"/>
            <w:vAlign w:val="center"/>
          </w:tcPr>
          <w:p w14:paraId="64D4129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Оспаривание сделок должника.</w:t>
            </w:r>
          </w:p>
        </w:tc>
        <w:tc>
          <w:tcPr>
            <w:tcW w:w="2543" w:type="pct"/>
            <w:gridSpan w:val="2"/>
            <w:shd w:val="clear" w:color="auto" w:fill="auto"/>
          </w:tcPr>
          <w:p w14:paraId="36DADA8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сделки для целей закона о банкротства. Виды оспоримых сделок. Порядок оспаривание сделок. Последствия признания сделки недействительной. Особенности рассмотрения заявления об оспаривании сделки должника в деле о банкротстве.</w:t>
            </w:r>
            <w:r w:rsidRPr="00352B6F">
              <w:rPr>
                <w:lang w:bidi="ru-RU"/>
              </w:rPr>
              <w:br/>
              <w:t>Объективная теория оспаривания и ее элементы. Субъективная теория оспаривания и ее элементы. Смешанная теория оспаривания и ее элементы.</w:t>
            </w:r>
            <w:r w:rsidRPr="00352B6F">
              <w:rPr>
                <w:lang w:bidi="ru-RU"/>
              </w:rPr>
              <w:br/>
              <w:t>Оспаривание сделок гражданина. Оспаривание сделок финансовых организаций. Оспаривание сделок застройщика.</w:t>
            </w:r>
          </w:p>
        </w:tc>
        <w:tc>
          <w:tcPr>
            <w:tcW w:w="357" w:type="pct"/>
            <w:gridSpan w:val="2"/>
            <w:shd w:val="clear" w:color="auto" w:fill="auto"/>
            <w:vAlign w:val="center"/>
          </w:tcPr>
          <w:p w14:paraId="04FEC1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C482A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79685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96C92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698FAF1D" w14:textId="77777777" w:rsidTr="005B37A7">
        <w:trPr>
          <w:trHeight w:val="283"/>
        </w:trPr>
        <w:tc>
          <w:tcPr>
            <w:tcW w:w="1024" w:type="pct"/>
            <w:shd w:val="clear" w:color="auto" w:fill="auto"/>
            <w:vAlign w:val="center"/>
          </w:tcPr>
          <w:p w14:paraId="1CBE56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Привлечение контролирующих должника лиц к субсидиарной ответственности</w:t>
            </w:r>
          </w:p>
        </w:tc>
        <w:tc>
          <w:tcPr>
            <w:tcW w:w="2543" w:type="pct"/>
            <w:gridSpan w:val="2"/>
            <w:shd w:val="clear" w:color="auto" w:fill="auto"/>
          </w:tcPr>
          <w:p w14:paraId="4D07508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контролирующих должника лиц для целей привлечения к субсидиарной ответственности. Основания привлечения к субсидиарной ответственности. Порядок привлечения к субсидиарной ответственности.</w:t>
            </w:r>
          </w:p>
        </w:tc>
        <w:tc>
          <w:tcPr>
            <w:tcW w:w="357" w:type="pct"/>
            <w:gridSpan w:val="2"/>
            <w:shd w:val="clear" w:color="auto" w:fill="auto"/>
            <w:vAlign w:val="center"/>
          </w:tcPr>
          <w:p w14:paraId="2CA9CB60" w14:textId="5047FBDB"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8EBE46A" w14:textId="34B7436B" w:rsidR="004475DA" w:rsidRPr="00352B6F" w:rsidRDefault="009B00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p>
        </w:tc>
        <w:tc>
          <w:tcPr>
            <w:tcW w:w="358" w:type="pct"/>
            <w:shd w:val="clear" w:color="auto" w:fill="auto"/>
            <w:vAlign w:val="center"/>
          </w:tcPr>
          <w:p w14:paraId="5CA675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F1A6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0C205ACC" w:rsidR="00CA7DE7" w:rsidRPr="00352B6F" w:rsidRDefault="009B00F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87388B" w:rsidR="00CA7DE7" w:rsidRPr="00352B6F" w:rsidRDefault="009B00F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24</w:t>
            </w:r>
            <w:bookmarkStart w:id="7" w:name="_GoBack"/>
            <w:bookmarkEnd w:id="7"/>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6703039"/>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670304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70"/>
        <w:gridCol w:w="333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9B00F2"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045407">
              <w:rPr>
                <w:rFonts w:ascii="Times New Roman" w:hAnsi="Times New Roman" w:cs="Times New Roman"/>
                <w:sz w:val="24"/>
                <w:szCs w:val="24"/>
              </w:rPr>
              <w:t>Кораев, Константин Борисович</w:t>
            </w:r>
            <w:r w:rsidRPr="00045407">
              <w:rPr>
                <w:rFonts w:ascii="Times New Roman" w:hAnsi="Times New Roman" w:cs="Times New Roman"/>
                <w:sz w:val="24"/>
                <w:szCs w:val="24"/>
              </w:rPr>
              <w:br/>
              <w:t xml:space="preserve">Банкротство граждан в схемах : учебное пособие / </w:t>
            </w:r>
            <w:proofErr w:type="spellStart"/>
            <w:r w:rsidRPr="00045407">
              <w:rPr>
                <w:rFonts w:ascii="Times New Roman" w:hAnsi="Times New Roman" w:cs="Times New Roman"/>
                <w:sz w:val="24"/>
                <w:szCs w:val="24"/>
              </w:rPr>
              <w:t>К.Б.Кораев</w:t>
            </w:r>
            <w:proofErr w:type="spellEnd"/>
            <w:r w:rsidRPr="00045407">
              <w:rPr>
                <w:rFonts w:ascii="Times New Roman" w:hAnsi="Times New Roman" w:cs="Times New Roman"/>
                <w:sz w:val="24"/>
                <w:szCs w:val="24"/>
              </w:rPr>
              <w:br/>
              <w:t>Москва : Проспект, 2019</w:t>
            </w:r>
            <w:r w:rsidRPr="00045407">
              <w:rPr>
                <w:rFonts w:ascii="Times New Roman" w:hAnsi="Times New Roman" w:cs="Times New Roman"/>
                <w:sz w:val="24"/>
                <w:szCs w:val="24"/>
              </w:rPr>
              <w:br/>
              <w:t>96 с. : схемы</w:t>
            </w:r>
            <w:r w:rsidRPr="00045407">
              <w:rPr>
                <w:rFonts w:ascii="Times New Roman" w:hAnsi="Times New Roman" w:cs="Times New Roman"/>
                <w:sz w:val="24"/>
                <w:szCs w:val="24"/>
              </w:rPr>
              <w:br/>
              <w:t>1 000 экз.</w:t>
            </w:r>
            <w:r w:rsidRPr="00045407">
              <w:rPr>
                <w:rFonts w:ascii="Times New Roman" w:hAnsi="Times New Roman" w:cs="Times New Roman"/>
                <w:sz w:val="24"/>
                <w:szCs w:val="24"/>
              </w:rPr>
              <w:br/>
            </w:r>
            <w:r w:rsidRPr="007E6725">
              <w:rPr>
                <w:rFonts w:ascii="Times New Roman" w:hAnsi="Times New Roman" w:cs="Times New Roman"/>
                <w:sz w:val="24"/>
                <w:szCs w:val="24"/>
                <w:lang w:val="en-US"/>
              </w:rPr>
              <w:t>ISBN 978-5-392-26650-0</w:t>
            </w:r>
          </w:p>
        </w:tc>
        <w:tc>
          <w:tcPr>
            <w:tcW w:w="920" w:type="pct"/>
            <w:shd w:val="clear" w:color="auto" w:fill="auto"/>
            <w:vAlign w:val="center"/>
            <w:hideMark/>
          </w:tcPr>
          <w:p w14:paraId="25965B29" w14:textId="0CF2FFC1" w:rsidR="00262CF0" w:rsidRPr="007E6725" w:rsidRDefault="00A9096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045407">
                <w:rPr>
                  <w:color w:val="00008B"/>
                  <w:u w:val="single"/>
                  <w:lang w:val="en-US"/>
                </w:rPr>
                <w:t>https://lib.unecon.ru/pwb/deta ... id=ru%5C19013655%5Ctest%5C7085</w:t>
              </w:r>
            </w:hyperlink>
          </w:p>
        </w:tc>
      </w:tr>
      <w:tr w:rsidR="00262CF0" w:rsidRPr="007E6725" w14:paraId="498746F9" w14:textId="77777777" w:rsidTr="00E4641F">
        <w:trPr>
          <w:trHeight w:val="354"/>
        </w:trPr>
        <w:tc>
          <w:tcPr>
            <w:tcW w:w="4080" w:type="pct"/>
            <w:shd w:val="clear" w:color="auto" w:fill="auto"/>
            <w:vAlign w:val="center"/>
          </w:tcPr>
          <w:p w14:paraId="483DCC6B" w14:textId="77777777" w:rsidR="00262CF0" w:rsidRPr="00045407" w:rsidRDefault="00984247" w:rsidP="00AA7A6A">
            <w:pPr>
              <w:rPr>
                <w:rFonts w:ascii="Times New Roman" w:hAnsi="Times New Roman" w:cs="Times New Roman"/>
                <w:lang w:bidi="ru-RU"/>
              </w:rPr>
            </w:pPr>
            <w:r w:rsidRPr="00045407">
              <w:rPr>
                <w:rFonts w:ascii="Times New Roman" w:hAnsi="Times New Roman" w:cs="Times New Roman"/>
                <w:sz w:val="24"/>
                <w:szCs w:val="24"/>
              </w:rPr>
              <w:t>Ткачев, В.Н.</w:t>
            </w:r>
            <w:r w:rsidRPr="00045407">
              <w:rPr>
                <w:rFonts w:ascii="Times New Roman" w:hAnsi="Times New Roman" w:cs="Times New Roman"/>
                <w:sz w:val="24"/>
                <w:szCs w:val="24"/>
              </w:rPr>
              <w:br/>
              <w:t>Несостоятельность (банкротство) в Российской Федерации. Правовое регулирование конкурсных отношений</w:t>
            </w:r>
            <w:r w:rsidRPr="00045407">
              <w:rPr>
                <w:rFonts w:ascii="Times New Roman" w:hAnsi="Times New Roman" w:cs="Times New Roman"/>
                <w:sz w:val="24"/>
                <w:szCs w:val="24"/>
              </w:rPr>
              <w:br/>
              <w:t xml:space="preserve">2-е изд., </w:t>
            </w:r>
            <w:proofErr w:type="spellStart"/>
            <w:r w:rsidRPr="00045407">
              <w:rPr>
                <w:rFonts w:ascii="Times New Roman" w:hAnsi="Times New Roman" w:cs="Times New Roman"/>
                <w:sz w:val="24"/>
                <w:szCs w:val="24"/>
              </w:rPr>
              <w:t>перераб</w:t>
            </w:r>
            <w:proofErr w:type="spellEnd"/>
            <w:r w:rsidRPr="00045407">
              <w:rPr>
                <w:rFonts w:ascii="Times New Roman" w:hAnsi="Times New Roman" w:cs="Times New Roman"/>
                <w:sz w:val="24"/>
                <w:szCs w:val="24"/>
              </w:rPr>
              <w:t>. и доп.</w:t>
            </w:r>
            <w:r w:rsidRPr="00045407">
              <w:rPr>
                <w:rFonts w:ascii="Times New Roman" w:hAnsi="Times New Roman" w:cs="Times New Roman"/>
                <w:sz w:val="24"/>
                <w:szCs w:val="24"/>
              </w:rPr>
              <w:br/>
              <w:t>Москва : Книжный мир, 2006 (Люберцы)</w:t>
            </w:r>
            <w:r w:rsidRPr="00045407">
              <w:rPr>
                <w:rFonts w:ascii="Times New Roman" w:hAnsi="Times New Roman" w:cs="Times New Roman"/>
                <w:sz w:val="24"/>
                <w:szCs w:val="24"/>
              </w:rPr>
              <w:br/>
              <w:t>362 с.</w:t>
            </w:r>
            <w:r w:rsidRPr="00045407">
              <w:rPr>
                <w:rFonts w:ascii="Times New Roman" w:hAnsi="Times New Roman" w:cs="Times New Roman"/>
                <w:sz w:val="24"/>
                <w:szCs w:val="24"/>
              </w:rPr>
              <w:br/>
            </w:r>
            <w:r w:rsidRPr="007E6725">
              <w:rPr>
                <w:rFonts w:ascii="Times New Roman" w:hAnsi="Times New Roman" w:cs="Times New Roman"/>
                <w:sz w:val="24"/>
                <w:szCs w:val="24"/>
                <w:lang w:val="en-US"/>
              </w:rPr>
              <w:t>ISBN</w:t>
            </w:r>
            <w:r w:rsidRPr="00045407">
              <w:rPr>
                <w:rFonts w:ascii="Times New Roman" w:hAnsi="Times New Roman" w:cs="Times New Roman"/>
                <w:sz w:val="24"/>
                <w:szCs w:val="24"/>
              </w:rPr>
              <w:t xml:space="preserve"> 5-804-10274-5 : 134-00 руб.</w:t>
            </w:r>
          </w:p>
        </w:tc>
        <w:tc>
          <w:tcPr>
            <w:tcW w:w="920" w:type="pct"/>
            <w:shd w:val="clear" w:color="auto" w:fill="auto"/>
            <w:vAlign w:val="center"/>
            <w:hideMark/>
          </w:tcPr>
          <w:p w14:paraId="05D7F965" w14:textId="77777777" w:rsidR="00262CF0" w:rsidRPr="007E6725" w:rsidRDefault="00A9096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https://lib.unecon.ru/pwb/deta ... C19013655%5Cfin_books%5C159346</w:t>
              </w:r>
            </w:hyperlink>
          </w:p>
        </w:tc>
      </w:tr>
      <w:tr w:rsidR="00262CF0" w:rsidRPr="009B00F2" w14:paraId="384AC016" w14:textId="77777777" w:rsidTr="00E4641F">
        <w:trPr>
          <w:trHeight w:val="354"/>
        </w:trPr>
        <w:tc>
          <w:tcPr>
            <w:tcW w:w="4080" w:type="pct"/>
            <w:shd w:val="clear" w:color="auto" w:fill="auto"/>
            <w:vAlign w:val="center"/>
          </w:tcPr>
          <w:p w14:paraId="65BA8989" w14:textId="77777777" w:rsidR="00262CF0" w:rsidRPr="00045407" w:rsidRDefault="00984247" w:rsidP="00AA7A6A">
            <w:pPr>
              <w:rPr>
                <w:rFonts w:ascii="Times New Roman" w:hAnsi="Times New Roman" w:cs="Times New Roman"/>
                <w:lang w:bidi="ru-RU"/>
              </w:rPr>
            </w:pPr>
            <w:r w:rsidRPr="00045407">
              <w:rPr>
                <w:rFonts w:ascii="Times New Roman" w:hAnsi="Times New Roman" w:cs="Times New Roman"/>
                <w:sz w:val="24"/>
                <w:szCs w:val="24"/>
              </w:rPr>
              <w:t>Кораев, Константин Борисович</w:t>
            </w:r>
            <w:r w:rsidRPr="00045407">
              <w:rPr>
                <w:rFonts w:ascii="Times New Roman" w:hAnsi="Times New Roman" w:cs="Times New Roman"/>
                <w:sz w:val="24"/>
                <w:szCs w:val="24"/>
              </w:rPr>
              <w:br/>
              <w:t xml:space="preserve">Неплатежеспособность : новый институт правового регулирования финансового оздоровления и несостоятельности (банкротства) : монография / </w:t>
            </w:r>
            <w:proofErr w:type="spellStart"/>
            <w:r w:rsidRPr="00045407">
              <w:rPr>
                <w:rFonts w:ascii="Times New Roman" w:hAnsi="Times New Roman" w:cs="Times New Roman"/>
                <w:sz w:val="24"/>
                <w:szCs w:val="24"/>
              </w:rPr>
              <w:t>К.Б.Кораев</w:t>
            </w:r>
            <w:proofErr w:type="spellEnd"/>
            <w:r w:rsidRPr="00045407">
              <w:rPr>
                <w:rFonts w:ascii="Times New Roman" w:hAnsi="Times New Roman" w:cs="Times New Roman"/>
                <w:sz w:val="24"/>
                <w:szCs w:val="24"/>
              </w:rPr>
              <w:br/>
              <w:t>Москва : Проспект, 2019</w:t>
            </w:r>
            <w:r w:rsidRPr="00045407">
              <w:rPr>
                <w:rFonts w:ascii="Times New Roman" w:hAnsi="Times New Roman" w:cs="Times New Roman"/>
                <w:sz w:val="24"/>
                <w:szCs w:val="24"/>
              </w:rPr>
              <w:br/>
              <w:t>317 с</w:t>
            </w:r>
          </w:p>
        </w:tc>
        <w:tc>
          <w:tcPr>
            <w:tcW w:w="920" w:type="pct"/>
            <w:shd w:val="clear" w:color="auto" w:fill="auto"/>
            <w:vAlign w:val="center"/>
            <w:hideMark/>
          </w:tcPr>
          <w:p w14:paraId="403B26C2" w14:textId="77777777" w:rsidR="00262CF0" w:rsidRPr="007E6725" w:rsidRDefault="00A9096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045407">
                <w:rPr>
                  <w:color w:val="00008B"/>
                  <w:u w:val="single"/>
                  <w:lang w:val="en-US"/>
                </w:rPr>
                <w:t>https://lib.unecon.ru/pwb/deta ... id=ru%5C19013655%5Ctest%5C7086</w:t>
              </w:r>
            </w:hyperlink>
          </w:p>
        </w:tc>
      </w:tr>
    </w:tbl>
    <w:p w14:paraId="570D085B" w14:textId="77777777" w:rsidR="0091168E" w:rsidRPr="00045407"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670304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6AB7D0D" w14:textId="77777777" w:rsidTr="007B550D">
        <w:tc>
          <w:tcPr>
            <w:tcW w:w="9345" w:type="dxa"/>
          </w:tcPr>
          <w:p w14:paraId="26B7DD2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F4DC951" w14:textId="77777777" w:rsidTr="007B550D">
        <w:tc>
          <w:tcPr>
            <w:tcW w:w="9345" w:type="dxa"/>
          </w:tcPr>
          <w:p w14:paraId="2BE946C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E1A3FF1" w14:textId="77777777" w:rsidTr="007B550D">
        <w:tc>
          <w:tcPr>
            <w:tcW w:w="9345" w:type="dxa"/>
          </w:tcPr>
          <w:p w14:paraId="5630EDA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1F93F2B" w14:textId="77777777" w:rsidTr="007B550D">
        <w:tc>
          <w:tcPr>
            <w:tcW w:w="9345" w:type="dxa"/>
          </w:tcPr>
          <w:p w14:paraId="4013C85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670304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90969"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670304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45407" w14:paraId="53424330" w14:textId="77777777" w:rsidTr="008416EB">
        <w:tc>
          <w:tcPr>
            <w:tcW w:w="7797" w:type="dxa"/>
            <w:shd w:val="clear" w:color="auto" w:fill="auto"/>
          </w:tcPr>
          <w:p w14:paraId="2986F8BC" w14:textId="77777777" w:rsidR="002C735C" w:rsidRPr="00045407" w:rsidRDefault="002C735C" w:rsidP="002C735C">
            <w:pPr>
              <w:pStyle w:val="Style214"/>
              <w:ind w:firstLine="0"/>
              <w:jc w:val="center"/>
              <w:rPr>
                <w:b/>
                <w:sz w:val="22"/>
                <w:szCs w:val="22"/>
              </w:rPr>
            </w:pPr>
            <w:r w:rsidRPr="00045407">
              <w:rPr>
                <w:b/>
                <w:sz w:val="22"/>
                <w:szCs w:val="22"/>
              </w:rPr>
              <w:t>Наименование учебных аудиторий, перечень</w:t>
            </w:r>
          </w:p>
        </w:tc>
        <w:tc>
          <w:tcPr>
            <w:tcW w:w="2262" w:type="dxa"/>
            <w:shd w:val="clear" w:color="auto" w:fill="auto"/>
          </w:tcPr>
          <w:p w14:paraId="3A00FEF8" w14:textId="77777777" w:rsidR="002C735C" w:rsidRPr="00045407" w:rsidRDefault="002C735C" w:rsidP="002C735C">
            <w:pPr>
              <w:pStyle w:val="Style214"/>
              <w:ind w:firstLine="0"/>
              <w:jc w:val="center"/>
              <w:rPr>
                <w:b/>
                <w:sz w:val="22"/>
                <w:szCs w:val="22"/>
              </w:rPr>
            </w:pPr>
            <w:r w:rsidRPr="00045407">
              <w:rPr>
                <w:b/>
                <w:sz w:val="22"/>
                <w:szCs w:val="22"/>
              </w:rPr>
              <w:t>Адрес (местоположение) учебных аудиторий</w:t>
            </w:r>
          </w:p>
        </w:tc>
      </w:tr>
      <w:tr w:rsidR="002C735C" w:rsidRPr="00045407" w14:paraId="3B643305" w14:textId="77777777" w:rsidTr="008416EB">
        <w:tc>
          <w:tcPr>
            <w:tcW w:w="7797" w:type="dxa"/>
            <w:shd w:val="clear" w:color="auto" w:fill="auto"/>
          </w:tcPr>
          <w:p w14:paraId="30187323" w14:textId="51649087" w:rsidR="002C735C" w:rsidRPr="00045407" w:rsidRDefault="00B43524" w:rsidP="002718E2">
            <w:pPr>
              <w:pStyle w:val="Style214"/>
              <w:ind w:firstLine="0"/>
              <w:rPr>
                <w:sz w:val="22"/>
                <w:szCs w:val="22"/>
              </w:rPr>
            </w:pPr>
            <w:r w:rsidRPr="00045407">
              <w:rPr>
                <w:sz w:val="22"/>
                <w:szCs w:val="22"/>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45407">
              <w:rPr>
                <w:sz w:val="22"/>
                <w:szCs w:val="22"/>
              </w:rPr>
              <w:t>комплексом.Специализированная</w:t>
            </w:r>
            <w:proofErr w:type="spellEnd"/>
            <w:r w:rsidRPr="00045407">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045407">
              <w:rPr>
                <w:sz w:val="22"/>
                <w:szCs w:val="22"/>
                <w:lang w:val="en-US"/>
              </w:rPr>
              <w:t>Intel</w:t>
            </w:r>
            <w:r w:rsidRPr="00045407">
              <w:rPr>
                <w:sz w:val="22"/>
                <w:szCs w:val="22"/>
              </w:rPr>
              <w:t xml:space="preserve"> </w:t>
            </w:r>
            <w:proofErr w:type="spellStart"/>
            <w:r w:rsidRPr="00045407">
              <w:rPr>
                <w:sz w:val="22"/>
                <w:szCs w:val="22"/>
                <w:lang w:val="en-US"/>
              </w:rPr>
              <w:t>i</w:t>
            </w:r>
            <w:proofErr w:type="spellEnd"/>
            <w:r w:rsidRPr="00045407">
              <w:rPr>
                <w:sz w:val="22"/>
                <w:szCs w:val="22"/>
              </w:rPr>
              <w:t>3 2100 3.3/4</w:t>
            </w:r>
            <w:r w:rsidRPr="00045407">
              <w:rPr>
                <w:sz w:val="22"/>
                <w:szCs w:val="22"/>
                <w:lang w:val="en-US"/>
              </w:rPr>
              <w:t>Gb</w:t>
            </w:r>
            <w:r w:rsidRPr="00045407">
              <w:rPr>
                <w:sz w:val="22"/>
                <w:szCs w:val="22"/>
              </w:rPr>
              <w:t>/500</w:t>
            </w:r>
            <w:r w:rsidRPr="00045407">
              <w:rPr>
                <w:sz w:val="22"/>
                <w:szCs w:val="22"/>
                <w:lang w:val="en-US"/>
              </w:rPr>
              <w:t>Gb</w:t>
            </w:r>
            <w:r w:rsidRPr="00045407">
              <w:rPr>
                <w:sz w:val="22"/>
                <w:szCs w:val="22"/>
              </w:rPr>
              <w:t>/</w:t>
            </w:r>
            <w:proofErr w:type="spellStart"/>
            <w:r w:rsidRPr="00045407">
              <w:rPr>
                <w:sz w:val="22"/>
                <w:szCs w:val="22"/>
                <w:lang w:val="en-US"/>
              </w:rPr>
              <w:t>AserV</w:t>
            </w:r>
            <w:proofErr w:type="spellEnd"/>
            <w:r w:rsidRPr="00045407">
              <w:rPr>
                <w:sz w:val="22"/>
                <w:szCs w:val="22"/>
              </w:rPr>
              <w:t xml:space="preserve">193 - 1 шт.,  Мультимедийный проектор </w:t>
            </w:r>
            <w:r w:rsidRPr="00045407">
              <w:rPr>
                <w:sz w:val="22"/>
                <w:szCs w:val="22"/>
                <w:lang w:val="en-US"/>
              </w:rPr>
              <w:t>NEC</w:t>
            </w:r>
            <w:r w:rsidRPr="00045407">
              <w:rPr>
                <w:sz w:val="22"/>
                <w:szCs w:val="22"/>
              </w:rPr>
              <w:t xml:space="preserve"> </w:t>
            </w:r>
            <w:r w:rsidRPr="00045407">
              <w:rPr>
                <w:sz w:val="22"/>
                <w:szCs w:val="22"/>
                <w:lang w:val="en-US"/>
              </w:rPr>
              <w:t>ME</w:t>
            </w:r>
            <w:r w:rsidRPr="00045407">
              <w:rPr>
                <w:sz w:val="22"/>
                <w:szCs w:val="22"/>
              </w:rPr>
              <w:t>401</w:t>
            </w:r>
            <w:r w:rsidRPr="00045407">
              <w:rPr>
                <w:sz w:val="22"/>
                <w:szCs w:val="22"/>
                <w:lang w:val="en-US"/>
              </w:rPr>
              <w:t>X</w:t>
            </w:r>
            <w:r w:rsidRPr="0004540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45407" w:rsidRDefault="00B43524" w:rsidP="002718E2">
            <w:pPr>
              <w:pStyle w:val="Style214"/>
              <w:ind w:firstLine="0"/>
              <w:rPr>
                <w:sz w:val="22"/>
                <w:szCs w:val="22"/>
              </w:rPr>
            </w:pPr>
            <w:r w:rsidRPr="00045407">
              <w:rPr>
                <w:sz w:val="22"/>
                <w:szCs w:val="22"/>
              </w:rPr>
              <w:t xml:space="preserve">190005, г. Санкт-Петербург, 7-я Красноармейская ул., д. 6-8, пом. 21Н, 26Н, 15Н-19Н, Л-3, Л-4, Л-5, лит. </w:t>
            </w:r>
            <w:r w:rsidRPr="00045407">
              <w:rPr>
                <w:sz w:val="22"/>
                <w:szCs w:val="22"/>
                <w:lang w:val="en-US"/>
              </w:rPr>
              <w:t>А</w:t>
            </w:r>
          </w:p>
        </w:tc>
      </w:tr>
      <w:tr w:rsidR="002C735C" w:rsidRPr="00045407" w14:paraId="0E7D166A" w14:textId="77777777" w:rsidTr="008416EB">
        <w:tc>
          <w:tcPr>
            <w:tcW w:w="7797" w:type="dxa"/>
            <w:shd w:val="clear" w:color="auto" w:fill="auto"/>
          </w:tcPr>
          <w:p w14:paraId="61F929BD" w14:textId="77777777" w:rsidR="002C735C" w:rsidRPr="00045407" w:rsidRDefault="00B43524" w:rsidP="002718E2">
            <w:pPr>
              <w:pStyle w:val="Style214"/>
              <w:ind w:firstLine="0"/>
              <w:rPr>
                <w:sz w:val="22"/>
                <w:szCs w:val="22"/>
              </w:rPr>
            </w:pPr>
            <w:r w:rsidRPr="00045407">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45407">
              <w:rPr>
                <w:sz w:val="22"/>
                <w:szCs w:val="22"/>
              </w:rPr>
              <w:t>комплексом.Специализированная</w:t>
            </w:r>
            <w:proofErr w:type="spellEnd"/>
            <w:r w:rsidRPr="00045407">
              <w:rPr>
                <w:sz w:val="22"/>
                <w:szCs w:val="22"/>
              </w:rPr>
              <w:t xml:space="preserve">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045407">
              <w:rPr>
                <w:sz w:val="22"/>
                <w:szCs w:val="22"/>
                <w:lang w:val="en-US"/>
              </w:rPr>
              <w:t>Intel</w:t>
            </w:r>
            <w:r w:rsidRPr="00045407">
              <w:rPr>
                <w:sz w:val="22"/>
                <w:szCs w:val="22"/>
              </w:rPr>
              <w:t xml:space="preserve"> </w:t>
            </w:r>
            <w:proofErr w:type="spellStart"/>
            <w:r w:rsidRPr="00045407">
              <w:rPr>
                <w:sz w:val="22"/>
                <w:szCs w:val="22"/>
                <w:lang w:val="en-US"/>
              </w:rPr>
              <w:t>i</w:t>
            </w:r>
            <w:proofErr w:type="spellEnd"/>
            <w:r w:rsidRPr="00045407">
              <w:rPr>
                <w:sz w:val="22"/>
                <w:szCs w:val="22"/>
              </w:rPr>
              <w:t>3 2100 3.3/4</w:t>
            </w:r>
            <w:r w:rsidRPr="00045407">
              <w:rPr>
                <w:sz w:val="22"/>
                <w:szCs w:val="22"/>
                <w:lang w:val="en-US"/>
              </w:rPr>
              <w:t>Gb</w:t>
            </w:r>
            <w:r w:rsidRPr="00045407">
              <w:rPr>
                <w:sz w:val="22"/>
                <w:szCs w:val="22"/>
              </w:rPr>
              <w:t>/500</w:t>
            </w:r>
            <w:r w:rsidRPr="00045407">
              <w:rPr>
                <w:sz w:val="22"/>
                <w:szCs w:val="22"/>
                <w:lang w:val="en-US"/>
              </w:rPr>
              <w:t>Gb</w:t>
            </w:r>
            <w:r w:rsidRPr="00045407">
              <w:rPr>
                <w:sz w:val="22"/>
                <w:szCs w:val="22"/>
              </w:rPr>
              <w:t>/</w:t>
            </w:r>
            <w:proofErr w:type="spellStart"/>
            <w:r w:rsidRPr="00045407">
              <w:rPr>
                <w:sz w:val="22"/>
                <w:szCs w:val="22"/>
                <w:lang w:val="en-US"/>
              </w:rPr>
              <w:t>AserV</w:t>
            </w:r>
            <w:proofErr w:type="spellEnd"/>
            <w:r w:rsidRPr="00045407">
              <w:rPr>
                <w:sz w:val="22"/>
                <w:szCs w:val="22"/>
              </w:rPr>
              <w:t xml:space="preserve">193 - 1 шт., Проектор цифровой </w:t>
            </w:r>
            <w:r w:rsidRPr="00045407">
              <w:rPr>
                <w:sz w:val="22"/>
                <w:szCs w:val="22"/>
                <w:lang w:val="en-US"/>
              </w:rPr>
              <w:t>Acer</w:t>
            </w:r>
            <w:r w:rsidRPr="00045407">
              <w:rPr>
                <w:sz w:val="22"/>
                <w:szCs w:val="22"/>
              </w:rPr>
              <w:t xml:space="preserve"> </w:t>
            </w:r>
            <w:r w:rsidRPr="00045407">
              <w:rPr>
                <w:sz w:val="22"/>
                <w:szCs w:val="22"/>
                <w:lang w:val="en-US"/>
              </w:rPr>
              <w:t>X</w:t>
            </w:r>
            <w:r w:rsidRPr="00045407">
              <w:rPr>
                <w:sz w:val="22"/>
                <w:szCs w:val="22"/>
              </w:rPr>
              <w:t xml:space="preserve">1240 - 1 шт., Микшер-усилитель ТА-1120 - 1 шт.,   Акустическая система </w:t>
            </w:r>
            <w:r w:rsidRPr="00045407">
              <w:rPr>
                <w:sz w:val="22"/>
                <w:szCs w:val="22"/>
                <w:lang w:val="en-US"/>
              </w:rPr>
              <w:t>JBL</w:t>
            </w:r>
            <w:r w:rsidRPr="00045407">
              <w:rPr>
                <w:sz w:val="22"/>
                <w:szCs w:val="22"/>
              </w:rPr>
              <w:t xml:space="preserve"> </w:t>
            </w:r>
            <w:r w:rsidRPr="00045407">
              <w:rPr>
                <w:sz w:val="22"/>
                <w:szCs w:val="22"/>
                <w:lang w:val="en-US"/>
              </w:rPr>
              <w:t>CONTROL</w:t>
            </w:r>
            <w:r w:rsidRPr="00045407">
              <w:rPr>
                <w:sz w:val="22"/>
                <w:szCs w:val="22"/>
              </w:rPr>
              <w:t xml:space="preserve"> 25 </w:t>
            </w:r>
            <w:r w:rsidRPr="00045407">
              <w:rPr>
                <w:sz w:val="22"/>
                <w:szCs w:val="22"/>
                <w:lang w:val="en-US"/>
              </w:rPr>
              <w:t>WH</w:t>
            </w:r>
            <w:r w:rsidRPr="00045407">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EC31EB0" w14:textId="77777777" w:rsidR="002C735C" w:rsidRPr="00045407" w:rsidRDefault="00B43524" w:rsidP="002718E2">
            <w:pPr>
              <w:pStyle w:val="Style214"/>
              <w:ind w:firstLine="0"/>
              <w:rPr>
                <w:sz w:val="22"/>
                <w:szCs w:val="22"/>
              </w:rPr>
            </w:pPr>
            <w:r w:rsidRPr="00045407">
              <w:rPr>
                <w:sz w:val="22"/>
                <w:szCs w:val="22"/>
              </w:rPr>
              <w:t xml:space="preserve">190005, г. Санкт-Петербург, 7-я Красноармейская ул., д. 6-8, пом. 21Н, 26Н, 15Н-19Н, Л-3, Л-4, Л-5, лит. </w:t>
            </w:r>
            <w:r w:rsidRPr="00045407">
              <w:rPr>
                <w:sz w:val="22"/>
                <w:szCs w:val="22"/>
                <w:lang w:val="en-US"/>
              </w:rPr>
              <w:t>А</w:t>
            </w:r>
          </w:p>
        </w:tc>
      </w:tr>
      <w:tr w:rsidR="002C735C" w:rsidRPr="00045407" w14:paraId="48342924" w14:textId="77777777" w:rsidTr="008416EB">
        <w:tc>
          <w:tcPr>
            <w:tcW w:w="7797" w:type="dxa"/>
            <w:shd w:val="clear" w:color="auto" w:fill="auto"/>
          </w:tcPr>
          <w:p w14:paraId="6FD19721" w14:textId="77777777" w:rsidR="002C735C" w:rsidRPr="00045407" w:rsidRDefault="00B43524" w:rsidP="002718E2">
            <w:pPr>
              <w:pStyle w:val="Style214"/>
              <w:ind w:firstLine="0"/>
              <w:rPr>
                <w:sz w:val="22"/>
                <w:szCs w:val="22"/>
              </w:rPr>
            </w:pPr>
            <w:r w:rsidRPr="00045407">
              <w:rPr>
                <w:sz w:val="22"/>
                <w:szCs w:val="22"/>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45407">
              <w:rPr>
                <w:sz w:val="22"/>
                <w:szCs w:val="22"/>
              </w:rPr>
              <w:t>комплексом.Специализированная</w:t>
            </w:r>
            <w:proofErr w:type="spellEnd"/>
            <w:r w:rsidRPr="00045407">
              <w:rPr>
                <w:sz w:val="22"/>
                <w:szCs w:val="22"/>
              </w:rPr>
              <w:t xml:space="preserve">  мебель и оборудование: Учебная мебель на 175 посадочных мест; рабочее место преподавателя, доска меловая - 1 шт., стол - 2шт., тумба - 1шт.Компьютер  </w:t>
            </w:r>
            <w:proofErr w:type="spellStart"/>
            <w:r w:rsidRPr="00045407">
              <w:rPr>
                <w:sz w:val="22"/>
                <w:szCs w:val="22"/>
                <w:lang w:val="en-US"/>
              </w:rPr>
              <w:t>ntel</w:t>
            </w:r>
            <w:proofErr w:type="spellEnd"/>
            <w:r w:rsidRPr="00045407">
              <w:rPr>
                <w:sz w:val="22"/>
                <w:szCs w:val="22"/>
              </w:rPr>
              <w:t xml:space="preserve"> </w:t>
            </w:r>
            <w:proofErr w:type="spellStart"/>
            <w:r w:rsidRPr="00045407">
              <w:rPr>
                <w:sz w:val="22"/>
                <w:szCs w:val="22"/>
                <w:lang w:val="en-US"/>
              </w:rPr>
              <w:t>i</w:t>
            </w:r>
            <w:proofErr w:type="spellEnd"/>
            <w:r w:rsidRPr="00045407">
              <w:rPr>
                <w:sz w:val="22"/>
                <w:szCs w:val="22"/>
              </w:rPr>
              <w:t>3 2100 3.3/4</w:t>
            </w:r>
            <w:r w:rsidRPr="00045407">
              <w:rPr>
                <w:sz w:val="22"/>
                <w:szCs w:val="22"/>
                <w:lang w:val="en-US"/>
              </w:rPr>
              <w:t>Gb</w:t>
            </w:r>
            <w:r w:rsidRPr="00045407">
              <w:rPr>
                <w:sz w:val="22"/>
                <w:szCs w:val="22"/>
              </w:rPr>
              <w:t>/500</w:t>
            </w:r>
            <w:r w:rsidRPr="00045407">
              <w:rPr>
                <w:sz w:val="22"/>
                <w:szCs w:val="22"/>
                <w:lang w:val="en-US"/>
              </w:rPr>
              <w:t>Gb</w:t>
            </w:r>
            <w:r w:rsidRPr="00045407">
              <w:rPr>
                <w:sz w:val="22"/>
                <w:szCs w:val="22"/>
              </w:rPr>
              <w:t>/</w:t>
            </w:r>
            <w:proofErr w:type="spellStart"/>
            <w:r w:rsidRPr="00045407">
              <w:rPr>
                <w:sz w:val="22"/>
                <w:szCs w:val="22"/>
                <w:lang w:val="en-US"/>
              </w:rPr>
              <w:t>AserV</w:t>
            </w:r>
            <w:proofErr w:type="spellEnd"/>
            <w:r w:rsidRPr="00045407">
              <w:rPr>
                <w:sz w:val="22"/>
                <w:szCs w:val="22"/>
              </w:rPr>
              <w:t xml:space="preserve">193 - 1 шт., Мультимедийный проектор </w:t>
            </w:r>
            <w:r w:rsidRPr="00045407">
              <w:rPr>
                <w:sz w:val="22"/>
                <w:szCs w:val="22"/>
                <w:lang w:val="en-US"/>
              </w:rPr>
              <w:t>Panasonic</w:t>
            </w:r>
            <w:r w:rsidRPr="00045407">
              <w:rPr>
                <w:sz w:val="22"/>
                <w:szCs w:val="22"/>
              </w:rPr>
              <w:t xml:space="preserve"> </w:t>
            </w:r>
            <w:r w:rsidRPr="00045407">
              <w:rPr>
                <w:sz w:val="22"/>
                <w:szCs w:val="22"/>
                <w:lang w:val="en-US"/>
              </w:rPr>
              <w:t>PT</w:t>
            </w:r>
            <w:r w:rsidRPr="00045407">
              <w:rPr>
                <w:sz w:val="22"/>
                <w:szCs w:val="22"/>
              </w:rPr>
              <w:t>-</w:t>
            </w:r>
            <w:r w:rsidRPr="00045407">
              <w:rPr>
                <w:sz w:val="22"/>
                <w:szCs w:val="22"/>
                <w:lang w:val="en-US"/>
              </w:rPr>
              <w:t>VX</w:t>
            </w:r>
            <w:r w:rsidRPr="00045407">
              <w:rPr>
                <w:sz w:val="22"/>
                <w:szCs w:val="22"/>
              </w:rPr>
              <w:t xml:space="preserve">610Е - 1 шт., Микшерный пульт - 1 шт., Микшер-усилитель ТА-1120 - 1 шт., Экран </w:t>
            </w:r>
            <w:r w:rsidRPr="00045407">
              <w:rPr>
                <w:sz w:val="22"/>
                <w:szCs w:val="22"/>
                <w:lang w:val="en-US"/>
              </w:rPr>
              <w:t>DRAPER</w:t>
            </w:r>
            <w:r w:rsidRPr="00045407">
              <w:rPr>
                <w:sz w:val="22"/>
                <w:szCs w:val="22"/>
              </w:rPr>
              <w:t xml:space="preserve"> </w:t>
            </w:r>
            <w:r w:rsidRPr="00045407">
              <w:rPr>
                <w:sz w:val="22"/>
                <w:szCs w:val="22"/>
                <w:lang w:val="en-US"/>
              </w:rPr>
              <w:t>BARONET</w:t>
            </w:r>
            <w:r w:rsidRPr="00045407">
              <w:rPr>
                <w:sz w:val="22"/>
                <w:szCs w:val="22"/>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69FB6C9" w14:textId="77777777" w:rsidR="002C735C" w:rsidRPr="00045407" w:rsidRDefault="00B43524" w:rsidP="002718E2">
            <w:pPr>
              <w:pStyle w:val="Style214"/>
              <w:ind w:firstLine="0"/>
              <w:rPr>
                <w:sz w:val="22"/>
                <w:szCs w:val="22"/>
              </w:rPr>
            </w:pPr>
            <w:r w:rsidRPr="00045407">
              <w:rPr>
                <w:sz w:val="22"/>
                <w:szCs w:val="22"/>
              </w:rPr>
              <w:t xml:space="preserve">190005, г. Санкт-Петербург, 7-я Красноармейская ул., д. 6-8, пом. 21Н, 26Н, 15Н-19Н, Л-3, Л-4, Л-5, лит. </w:t>
            </w:r>
            <w:r w:rsidRPr="00045407">
              <w:rPr>
                <w:sz w:val="22"/>
                <w:szCs w:val="22"/>
                <w:lang w:val="en-US"/>
              </w:rPr>
              <w:t>А</w:t>
            </w:r>
          </w:p>
        </w:tc>
      </w:tr>
      <w:tr w:rsidR="002C735C" w:rsidRPr="00045407" w14:paraId="3D1DFF5F" w14:textId="77777777" w:rsidTr="008416EB">
        <w:tc>
          <w:tcPr>
            <w:tcW w:w="7797" w:type="dxa"/>
            <w:shd w:val="clear" w:color="auto" w:fill="auto"/>
          </w:tcPr>
          <w:p w14:paraId="141B280B" w14:textId="77777777" w:rsidR="002C735C" w:rsidRPr="00045407" w:rsidRDefault="00B43524" w:rsidP="002718E2">
            <w:pPr>
              <w:pStyle w:val="Style214"/>
              <w:ind w:firstLine="0"/>
              <w:rPr>
                <w:sz w:val="22"/>
                <w:szCs w:val="22"/>
              </w:rPr>
            </w:pPr>
            <w:r w:rsidRPr="00045407">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45407">
              <w:rPr>
                <w:sz w:val="22"/>
                <w:szCs w:val="22"/>
              </w:rPr>
              <w:t>комплексом.Специализированная</w:t>
            </w:r>
            <w:proofErr w:type="spellEnd"/>
            <w:r w:rsidRPr="00045407">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045407">
              <w:rPr>
                <w:sz w:val="22"/>
                <w:szCs w:val="22"/>
                <w:lang w:val="en-US"/>
              </w:rPr>
              <w:t>I</w:t>
            </w:r>
            <w:r w:rsidRPr="00045407">
              <w:rPr>
                <w:sz w:val="22"/>
                <w:szCs w:val="22"/>
              </w:rPr>
              <w:t>5-7400/8</w:t>
            </w:r>
            <w:r w:rsidRPr="00045407">
              <w:rPr>
                <w:sz w:val="22"/>
                <w:szCs w:val="22"/>
                <w:lang w:val="en-US"/>
              </w:rPr>
              <w:t>Gb</w:t>
            </w:r>
            <w:r w:rsidRPr="00045407">
              <w:rPr>
                <w:sz w:val="22"/>
                <w:szCs w:val="22"/>
              </w:rPr>
              <w:t>/1</w:t>
            </w:r>
            <w:r w:rsidRPr="00045407">
              <w:rPr>
                <w:sz w:val="22"/>
                <w:szCs w:val="22"/>
                <w:lang w:val="en-US"/>
              </w:rPr>
              <w:t>Tb</w:t>
            </w:r>
            <w:r w:rsidRPr="00045407">
              <w:rPr>
                <w:sz w:val="22"/>
                <w:szCs w:val="22"/>
              </w:rPr>
              <w:t xml:space="preserve">/ </w:t>
            </w:r>
            <w:r w:rsidRPr="00045407">
              <w:rPr>
                <w:sz w:val="22"/>
                <w:szCs w:val="22"/>
                <w:lang w:val="en-US"/>
              </w:rPr>
              <w:t>DELL</w:t>
            </w:r>
            <w:r w:rsidRPr="00045407">
              <w:rPr>
                <w:sz w:val="22"/>
                <w:szCs w:val="22"/>
              </w:rPr>
              <w:t xml:space="preserve"> </w:t>
            </w:r>
            <w:r w:rsidRPr="00045407">
              <w:rPr>
                <w:sz w:val="22"/>
                <w:szCs w:val="22"/>
                <w:lang w:val="en-US"/>
              </w:rPr>
              <w:t>S</w:t>
            </w:r>
            <w:r w:rsidRPr="00045407">
              <w:rPr>
                <w:sz w:val="22"/>
                <w:szCs w:val="22"/>
              </w:rPr>
              <w:t>2218</w:t>
            </w:r>
            <w:r w:rsidRPr="00045407">
              <w:rPr>
                <w:sz w:val="22"/>
                <w:szCs w:val="22"/>
                <w:lang w:val="en-US"/>
              </w:rPr>
              <w:t>H</w:t>
            </w:r>
            <w:r w:rsidRPr="00045407">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DBD8ED" w14:textId="77777777" w:rsidR="002C735C" w:rsidRPr="00045407" w:rsidRDefault="00B43524" w:rsidP="002718E2">
            <w:pPr>
              <w:pStyle w:val="Style214"/>
              <w:ind w:firstLine="0"/>
              <w:rPr>
                <w:sz w:val="22"/>
                <w:szCs w:val="22"/>
              </w:rPr>
            </w:pPr>
            <w:r w:rsidRPr="00045407">
              <w:rPr>
                <w:sz w:val="22"/>
                <w:szCs w:val="22"/>
              </w:rPr>
              <w:t xml:space="preserve">190005, г. Санкт-Петербург, 7-я Красноармейская ул., д. 6-8, пом. 21Н, 26Н, 15Н-19Н, Л-3, Л-4, Л-5, лит. </w:t>
            </w:r>
            <w:r w:rsidRPr="00045407">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670304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670304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670304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670304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45407" w14:paraId="1CE83849" w14:textId="77777777" w:rsidTr="007D1CEC">
        <w:tc>
          <w:tcPr>
            <w:tcW w:w="562" w:type="dxa"/>
          </w:tcPr>
          <w:p w14:paraId="092638A1" w14:textId="77777777" w:rsidR="00045407" w:rsidRPr="009B00F2" w:rsidRDefault="00045407" w:rsidP="007D1CEC">
            <w:pPr>
              <w:pStyle w:val="Default"/>
              <w:spacing w:after="30"/>
              <w:jc w:val="both"/>
              <w:rPr>
                <w:sz w:val="23"/>
                <w:szCs w:val="23"/>
              </w:rPr>
            </w:pPr>
          </w:p>
        </w:tc>
        <w:tc>
          <w:tcPr>
            <w:tcW w:w="8783" w:type="dxa"/>
          </w:tcPr>
          <w:p w14:paraId="1A5729B8" w14:textId="77777777" w:rsidR="00045407" w:rsidRPr="00045407" w:rsidRDefault="00045407" w:rsidP="007D1CEC">
            <w:pPr>
              <w:pStyle w:val="Default"/>
              <w:spacing w:after="30"/>
              <w:jc w:val="both"/>
              <w:rPr>
                <w:sz w:val="23"/>
                <w:szCs w:val="23"/>
              </w:rPr>
            </w:pPr>
            <w:r w:rsidRPr="00045407">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670304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45407" w:rsidRDefault="00AD3A54" w:rsidP="00801458">
            <w:pPr>
              <w:pStyle w:val="Default"/>
              <w:spacing w:after="30"/>
              <w:jc w:val="both"/>
              <w:rPr>
                <w:sz w:val="23"/>
                <w:szCs w:val="23"/>
              </w:rPr>
            </w:pPr>
            <w:r w:rsidRPr="0004540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670304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04540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45407" w14:paraId="5A1C9382" w14:textId="77777777" w:rsidTr="00801458">
        <w:tc>
          <w:tcPr>
            <w:tcW w:w="2336" w:type="dxa"/>
          </w:tcPr>
          <w:p w14:paraId="4C518DAB" w14:textId="77777777" w:rsidR="005D65A5" w:rsidRPr="00045407" w:rsidRDefault="005D65A5" w:rsidP="00801458">
            <w:pPr>
              <w:jc w:val="center"/>
              <w:rPr>
                <w:rFonts w:ascii="Times New Roman" w:hAnsi="Times New Roman" w:cs="Times New Roman"/>
                <w:b/>
              </w:rPr>
            </w:pPr>
            <w:r w:rsidRPr="00045407">
              <w:rPr>
                <w:rFonts w:ascii="Times New Roman" w:hAnsi="Times New Roman" w:cs="Times New Roman"/>
                <w:b/>
              </w:rPr>
              <w:t>Номер контрольной точки</w:t>
            </w:r>
          </w:p>
        </w:tc>
        <w:tc>
          <w:tcPr>
            <w:tcW w:w="2336" w:type="dxa"/>
          </w:tcPr>
          <w:p w14:paraId="6FB4C23E" w14:textId="77777777" w:rsidR="005D65A5" w:rsidRPr="00045407" w:rsidRDefault="005D65A5" w:rsidP="00801458">
            <w:pPr>
              <w:jc w:val="center"/>
              <w:rPr>
                <w:rFonts w:ascii="Times New Roman" w:hAnsi="Times New Roman" w:cs="Times New Roman"/>
                <w:b/>
              </w:rPr>
            </w:pPr>
            <w:r w:rsidRPr="00045407">
              <w:rPr>
                <w:rFonts w:ascii="Times New Roman" w:hAnsi="Times New Roman" w:cs="Times New Roman"/>
                <w:b/>
              </w:rPr>
              <w:t>Тип контрольной точки</w:t>
            </w:r>
          </w:p>
        </w:tc>
        <w:tc>
          <w:tcPr>
            <w:tcW w:w="2336" w:type="dxa"/>
          </w:tcPr>
          <w:p w14:paraId="048CBEA9" w14:textId="77777777" w:rsidR="005D65A5" w:rsidRPr="00045407" w:rsidRDefault="005D65A5" w:rsidP="00801458">
            <w:pPr>
              <w:jc w:val="center"/>
              <w:rPr>
                <w:rFonts w:ascii="Times New Roman" w:hAnsi="Times New Roman" w:cs="Times New Roman"/>
                <w:b/>
              </w:rPr>
            </w:pPr>
            <w:r w:rsidRPr="00045407">
              <w:rPr>
                <w:rFonts w:ascii="Times New Roman" w:hAnsi="Times New Roman" w:cs="Times New Roman"/>
                <w:b/>
              </w:rPr>
              <w:t>Способ проведения</w:t>
            </w:r>
          </w:p>
        </w:tc>
        <w:tc>
          <w:tcPr>
            <w:tcW w:w="2337" w:type="dxa"/>
          </w:tcPr>
          <w:p w14:paraId="267B0FDF" w14:textId="77777777" w:rsidR="005D65A5" w:rsidRPr="00045407" w:rsidRDefault="005D65A5" w:rsidP="00801458">
            <w:pPr>
              <w:jc w:val="center"/>
              <w:rPr>
                <w:rFonts w:ascii="Times New Roman" w:hAnsi="Times New Roman" w:cs="Times New Roman"/>
                <w:b/>
              </w:rPr>
            </w:pPr>
            <w:r w:rsidRPr="00045407">
              <w:rPr>
                <w:rFonts w:ascii="Times New Roman" w:hAnsi="Times New Roman" w:cs="Times New Roman"/>
                <w:b/>
              </w:rPr>
              <w:t>Номера тем</w:t>
            </w:r>
          </w:p>
        </w:tc>
      </w:tr>
      <w:tr w:rsidR="005D65A5" w:rsidRPr="00045407" w14:paraId="07658034" w14:textId="77777777" w:rsidTr="00801458">
        <w:tc>
          <w:tcPr>
            <w:tcW w:w="2336" w:type="dxa"/>
          </w:tcPr>
          <w:p w14:paraId="1553D698" w14:textId="78F29BFB" w:rsidR="005D65A5" w:rsidRPr="00045407" w:rsidRDefault="007478E0" w:rsidP="00801458">
            <w:pPr>
              <w:jc w:val="center"/>
              <w:rPr>
                <w:rFonts w:ascii="Times New Roman" w:hAnsi="Times New Roman" w:cs="Times New Roman"/>
              </w:rPr>
            </w:pPr>
            <w:r w:rsidRPr="00045407">
              <w:rPr>
                <w:rFonts w:ascii="Times New Roman" w:hAnsi="Times New Roman" w:cs="Times New Roman"/>
                <w:lang w:val="en-US"/>
              </w:rPr>
              <w:t>1</w:t>
            </w:r>
          </w:p>
        </w:tc>
        <w:tc>
          <w:tcPr>
            <w:tcW w:w="2336" w:type="dxa"/>
          </w:tcPr>
          <w:p w14:paraId="4C5C3C11" w14:textId="5E14221A" w:rsidR="005D65A5" w:rsidRPr="00045407" w:rsidRDefault="007478E0" w:rsidP="00801458">
            <w:pPr>
              <w:rPr>
                <w:rFonts w:ascii="Times New Roman" w:hAnsi="Times New Roman" w:cs="Times New Roman"/>
              </w:rPr>
            </w:pPr>
            <w:r w:rsidRPr="00045407">
              <w:rPr>
                <w:rFonts w:ascii="Times New Roman" w:hAnsi="Times New Roman" w:cs="Times New Roman"/>
                <w:lang w:val="en-US"/>
              </w:rPr>
              <w:t>Контрольная работа</w:t>
            </w:r>
          </w:p>
        </w:tc>
        <w:tc>
          <w:tcPr>
            <w:tcW w:w="2336" w:type="dxa"/>
          </w:tcPr>
          <w:p w14:paraId="09793085" w14:textId="37E3864C" w:rsidR="005D65A5" w:rsidRPr="00045407" w:rsidRDefault="007478E0" w:rsidP="00801458">
            <w:pPr>
              <w:rPr>
                <w:rFonts w:ascii="Times New Roman" w:hAnsi="Times New Roman" w:cs="Times New Roman"/>
              </w:rPr>
            </w:pPr>
            <w:r w:rsidRPr="0004540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45407" w:rsidRDefault="007478E0" w:rsidP="00801458">
            <w:pPr>
              <w:rPr>
                <w:rFonts w:ascii="Times New Roman" w:hAnsi="Times New Roman" w:cs="Times New Roman"/>
              </w:rPr>
            </w:pPr>
            <w:r w:rsidRPr="00045407">
              <w:rPr>
                <w:rFonts w:ascii="Times New Roman" w:hAnsi="Times New Roman" w:cs="Times New Roman"/>
                <w:lang w:val="en-US"/>
              </w:rPr>
              <w:t>1-6</w:t>
            </w:r>
          </w:p>
        </w:tc>
      </w:tr>
      <w:tr w:rsidR="005D65A5" w:rsidRPr="00045407" w14:paraId="191DCB75" w14:textId="77777777" w:rsidTr="00801458">
        <w:tc>
          <w:tcPr>
            <w:tcW w:w="2336" w:type="dxa"/>
          </w:tcPr>
          <w:p w14:paraId="42DAC258" w14:textId="77777777" w:rsidR="005D65A5" w:rsidRPr="00045407" w:rsidRDefault="007478E0" w:rsidP="00801458">
            <w:pPr>
              <w:jc w:val="center"/>
              <w:rPr>
                <w:rFonts w:ascii="Times New Roman" w:hAnsi="Times New Roman" w:cs="Times New Roman"/>
              </w:rPr>
            </w:pPr>
            <w:r w:rsidRPr="00045407">
              <w:rPr>
                <w:rFonts w:ascii="Times New Roman" w:hAnsi="Times New Roman" w:cs="Times New Roman"/>
                <w:lang w:val="en-US"/>
              </w:rPr>
              <w:t>2</w:t>
            </w:r>
          </w:p>
        </w:tc>
        <w:tc>
          <w:tcPr>
            <w:tcW w:w="2336" w:type="dxa"/>
          </w:tcPr>
          <w:p w14:paraId="5D5E73D9" w14:textId="77777777" w:rsidR="005D65A5" w:rsidRPr="00045407" w:rsidRDefault="007478E0" w:rsidP="00801458">
            <w:pPr>
              <w:rPr>
                <w:rFonts w:ascii="Times New Roman" w:hAnsi="Times New Roman" w:cs="Times New Roman"/>
              </w:rPr>
            </w:pPr>
            <w:r w:rsidRPr="00045407">
              <w:rPr>
                <w:rFonts w:ascii="Times New Roman" w:hAnsi="Times New Roman" w:cs="Times New Roman"/>
                <w:lang w:val="en-US"/>
              </w:rPr>
              <w:t>Контрольная работа</w:t>
            </w:r>
          </w:p>
        </w:tc>
        <w:tc>
          <w:tcPr>
            <w:tcW w:w="2336" w:type="dxa"/>
          </w:tcPr>
          <w:p w14:paraId="0B8F296C" w14:textId="77777777" w:rsidR="005D65A5" w:rsidRPr="00045407" w:rsidRDefault="007478E0" w:rsidP="00801458">
            <w:pPr>
              <w:rPr>
                <w:rFonts w:ascii="Times New Roman" w:hAnsi="Times New Roman" w:cs="Times New Roman"/>
              </w:rPr>
            </w:pPr>
            <w:r w:rsidRPr="00045407">
              <w:rPr>
                <w:rFonts w:ascii="Times New Roman" w:hAnsi="Times New Roman" w:cs="Times New Roman"/>
              </w:rPr>
              <w:t>с помощью технических средств и информационных систем</w:t>
            </w:r>
          </w:p>
        </w:tc>
        <w:tc>
          <w:tcPr>
            <w:tcW w:w="2337" w:type="dxa"/>
          </w:tcPr>
          <w:p w14:paraId="0E34C2B1" w14:textId="77777777" w:rsidR="005D65A5" w:rsidRPr="00045407" w:rsidRDefault="007478E0" w:rsidP="00801458">
            <w:pPr>
              <w:rPr>
                <w:rFonts w:ascii="Times New Roman" w:hAnsi="Times New Roman" w:cs="Times New Roman"/>
              </w:rPr>
            </w:pPr>
            <w:r w:rsidRPr="00045407">
              <w:rPr>
                <w:rFonts w:ascii="Times New Roman" w:hAnsi="Times New Roman" w:cs="Times New Roman"/>
                <w:lang w:val="en-US"/>
              </w:rPr>
              <w:t>6-9</w:t>
            </w:r>
          </w:p>
        </w:tc>
      </w:tr>
      <w:tr w:rsidR="005D65A5" w:rsidRPr="00045407" w14:paraId="045E1EAD" w14:textId="77777777" w:rsidTr="00801458">
        <w:tc>
          <w:tcPr>
            <w:tcW w:w="2336" w:type="dxa"/>
          </w:tcPr>
          <w:p w14:paraId="2713021A" w14:textId="77777777" w:rsidR="005D65A5" w:rsidRPr="00045407" w:rsidRDefault="007478E0" w:rsidP="00801458">
            <w:pPr>
              <w:jc w:val="center"/>
              <w:rPr>
                <w:rFonts w:ascii="Times New Roman" w:hAnsi="Times New Roman" w:cs="Times New Roman"/>
              </w:rPr>
            </w:pPr>
            <w:r w:rsidRPr="00045407">
              <w:rPr>
                <w:rFonts w:ascii="Times New Roman" w:hAnsi="Times New Roman" w:cs="Times New Roman"/>
                <w:lang w:val="en-US"/>
              </w:rPr>
              <w:t>3</w:t>
            </w:r>
          </w:p>
        </w:tc>
        <w:tc>
          <w:tcPr>
            <w:tcW w:w="2336" w:type="dxa"/>
          </w:tcPr>
          <w:p w14:paraId="1F445492" w14:textId="77777777" w:rsidR="005D65A5" w:rsidRPr="00045407" w:rsidRDefault="007478E0" w:rsidP="00801458">
            <w:pPr>
              <w:rPr>
                <w:rFonts w:ascii="Times New Roman" w:hAnsi="Times New Roman" w:cs="Times New Roman"/>
              </w:rPr>
            </w:pPr>
            <w:r w:rsidRPr="00045407">
              <w:rPr>
                <w:rFonts w:ascii="Times New Roman" w:hAnsi="Times New Roman" w:cs="Times New Roman"/>
                <w:lang w:val="en-US"/>
              </w:rPr>
              <w:t>Текущий контроль</w:t>
            </w:r>
          </w:p>
        </w:tc>
        <w:tc>
          <w:tcPr>
            <w:tcW w:w="2336" w:type="dxa"/>
          </w:tcPr>
          <w:p w14:paraId="1B6D3690" w14:textId="77777777" w:rsidR="005D65A5" w:rsidRPr="00045407" w:rsidRDefault="007478E0" w:rsidP="00801458">
            <w:pPr>
              <w:rPr>
                <w:rFonts w:ascii="Times New Roman" w:hAnsi="Times New Roman" w:cs="Times New Roman"/>
              </w:rPr>
            </w:pPr>
            <w:r w:rsidRPr="00045407">
              <w:rPr>
                <w:rFonts w:ascii="Times New Roman" w:hAnsi="Times New Roman" w:cs="Times New Roman"/>
              </w:rPr>
              <w:t>с помощью технических средств и информационных систем</w:t>
            </w:r>
          </w:p>
        </w:tc>
        <w:tc>
          <w:tcPr>
            <w:tcW w:w="2337" w:type="dxa"/>
          </w:tcPr>
          <w:p w14:paraId="47D2FDC4" w14:textId="77777777" w:rsidR="005D65A5" w:rsidRPr="00045407" w:rsidRDefault="007478E0" w:rsidP="00801458">
            <w:pPr>
              <w:rPr>
                <w:rFonts w:ascii="Times New Roman" w:hAnsi="Times New Roman" w:cs="Times New Roman"/>
              </w:rPr>
            </w:pPr>
            <w:r w:rsidRPr="00045407">
              <w:rPr>
                <w:rFonts w:ascii="Times New Roman" w:hAnsi="Times New Roman" w:cs="Times New Roman"/>
                <w:lang w:val="en-US"/>
              </w:rPr>
              <w:t>1-9</w:t>
            </w:r>
          </w:p>
        </w:tc>
      </w:tr>
    </w:tbl>
    <w:p w14:paraId="6D01A11C" w14:textId="61720847" w:rsidR="00F56264" w:rsidRPr="00045407" w:rsidRDefault="00F56264" w:rsidP="00090AC1">
      <w:pPr>
        <w:jc w:val="both"/>
        <w:rPr>
          <w:rFonts w:ascii="Times New Roman" w:hAnsi="Times New Roman" w:cs="Times New Roman"/>
          <w:b/>
          <w:sz w:val="28"/>
          <w:szCs w:val="28"/>
        </w:rPr>
      </w:pPr>
    </w:p>
    <w:p w14:paraId="1E7CF20C" w14:textId="77777777" w:rsidR="00C23E7F" w:rsidRPr="00045407" w:rsidRDefault="00C23E7F" w:rsidP="00C23E7F">
      <w:pPr>
        <w:pStyle w:val="2"/>
        <w:jc w:val="center"/>
        <w:rPr>
          <w:rFonts w:ascii="Times New Roman" w:hAnsi="Times New Roman" w:cs="Times New Roman"/>
          <w:b/>
          <w:color w:val="auto"/>
          <w:sz w:val="28"/>
          <w:szCs w:val="28"/>
        </w:rPr>
      </w:pPr>
      <w:bookmarkStart w:id="23" w:name="_Toc82187017"/>
      <w:bookmarkStart w:id="24" w:name="_Toc206703050"/>
      <w:r w:rsidRPr="00045407">
        <w:rPr>
          <w:rFonts w:ascii="Times New Roman" w:hAnsi="Times New Roman" w:cs="Times New Roman"/>
          <w:b/>
          <w:color w:val="auto"/>
          <w:sz w:val="28"/>
          <w:szCs w:val="28"/>
        </w:rPr>
        <w:t>1.4 Другие объекты оценивания</w:t>
      </w:r>
      <w:bookmarkEnd w:id="23"/>
      <w:bookmarkEnd w:id="24"/>
    </w:p>
    <w:p w14:paraId="79C7E7E3" w14:textId="4B2F76C0" w:rsidR="00C23E7F" w:rsidRPr="00045407"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45407" w:rsidRPr="00045407" w14:paraId="2E6672A1" w14:textId="77777777" w:rsidTr="007D1CEC">
        <w:tc>
          <w:tcPr>
            <w:tcW w:w="562" w:type="dxa"/>
          </w:tcPr>
          <w:p w14:paraId="2279670E" w14:textId="77777777" w:rsidR="00045407" w:rsidRPr="00045407" w:rsidRDefault="00045407" w:rsidP="007D1CEC">
            <w:pPr>
              <w:pStyle w:val="Default"/>
              <w:spacing w:after="30"/>
              <w:jc w:val="both"/>
              <w:rPr>
                <w:sz w:val="23"/>
                <w:szCs w:val="23"/>
                <w:lang w:val="en-US"/>
              </w:rPr>
            </w:pPr>
          </w:p>
        </w:tc>
        <w:tc>
          <w:tcPr>
            <w:tcW w:w="8783" w:type="dxa"/>
          </w:tcPr>
          <w:p w14:paraId="26733FE1" w14:textId="77777777" w:rsidR="00045407" w:rsidRPr="00045407" w:rsidRDefault="00045407" w:rsidP="007D1CEC">
            <w:pPr>
              <w:pStyle w:val="Default"/>
              <w:spacing w:after="30"/>
              <w:jc w:val="both"/>
              <w:rPr>
                <w:sz w:val="23"/>
                <w:szCs w:val="23"/>
              </w:rPr>
            </w:pPr>
            <w:r w:rsidRPr="00045407">
              <w:rPr>
                <w:sz w:val="23"/>
                <w:szCs w:val="23"/>
              </w:rPr>
              <w:t>Рабочей программой дисциплины не предусмотрено.</w:t>
            </w:r>
          </w:p>
        </w:tc>
      </w:tr>
    </w:tbl>
    <w:p w14:paraId="76EB9411" w14:textId="77777777" w:rsidR="00045407" w:rsidRPr="00045407" w:rsidRDefault="00045407" w:rsidP="00C23E7F">
      <w:pPr>
        <w:spacing w:after="0" w:line="240" w:lineRule="auto"/>
        <w:jc w:val="center"/>
        <w:rPr>
          <w:rFonts w:ascii="Times New Roman" w:hAnsi="Times New Roman"/>
          <w:b/>
          <w:sz w:val="28"/>
          <w:szCs w:val="28"/>
        </w:rPr>
      </w:pPr>
    </w:p>
    <w:p w14:paraId="11DE9780" w14:textId="77777777" w:rsidR="00B8237E" w:rsidRPr="00045407" w:rsidRDefault="00B8237E" w:rsidP="00B8237E">
      <w:pPr>
        <w:pStyle w:val="2"/>
        <w:jc w:val="center"/>
        <w:rPr>
          <w:rFonts w:ascii="Times New Roman" w:hAnsi="Times New Roman" w:cs="Times New Roman"/>
          <w:b/>
          <w:color w:val="auto"/>
          <w:sz w:val="28"/>
          <w:szCs w:val="28"/>
        </w:rPr>
      </w:pPr>
      <w:bookmarkStart w:id="25" w:name="_Toc82187018"/>
      <w:bookmarkStart w:id="26" w:name="_Toc206703051"/>
      <w:r w:rsidRPr="00045407">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045407" w:rsidRDefault="00B8237E" w:rsidP="00B8237E"/>
    <w:tbl>
      <w:tblPr>
        <w:tblStyle w:val="a4"/>
        <w:tblW w:w="5000" w:type="pct"/>
        <w:tblLook w:val="04A0" w:firstRow="1" w:lastRow="0" w:firstColumn="1" w:lastColumn="0" w:noHBand="0" w:noVBand="1"/>
      </w:tblPr>
      <w:tblGrid>
        <w:gridCol w:w="4785"/>
        <w:gridCol w:w="4786"/>
      </w:tblGrid>
      <w:tr w:rsidR="00B8237E" w:rsidRPr="00045407" w14:paraId="0267C479" w14:textId="77777777" w:rsidTr="00801458">
        <w:tc>
          <w:tcPr>
            <w:tcW w:w="2500" w:type="pct"/>
          </w:tcPr>
          <w:p w14:paraId="37F699C9" w14:textId="77777777" w:rsidR="00B8237E" w:rsidRPr="00045407" w:rsidRDefault="00B8237E" w:rsidP="00801458">
            <w:pPr>
              <w:jc w:val="center"/>
              <w:rPr>
                <w:rFonts w:ascii="Times New Roman" w:hAnsi="Times New Roman" w:cs="Times New Roman"/>
                <w:b/>
              </w:rPr>
            </w:pPr>
            <w:r w:rsidRPr="00045407">
              <w:rPr>
                <w:rFonts w:ascii="Times New Roman" w:hAnsi="Times New Roman" w:cs="Times New Roman"/>
                <w:b/>
              </w:rPr>
              <w:t>Наименования самостоятельной работы</w:t>
            </w:r>
          </w:p>
        </w:tc>
        <w:tc>
          <w:tcPr>
            <w:tcW w:w="2500" w:type="pct"/>
          </w:tcPr>
          <w:p w14:paraId="0A769611" w14:textId="77777777" w:rsidR="00B8237E" w:rsidRPr="00045407" w:rsidRDefault="00B8237E" w:rsidP="00801458">
            <w:pPr>
              <w:jc w:val="center"/>
              <w:rPr>
                <w:rFonts w:ascii="Times New Roman" w:hAnsi="Times New Roman" w:cs="Times New Roman"/>
                <w:b/>
              </w:rPr>
            </w:pPr>
            <w:r w:rsidRPr="00045407">
              <w:rPr>
                <w:rFonts w:ascii="Times New Roman" w:hAnsi="Times New Roman" w:cs="Times New Roman"/>
                <w:b/>
              </w:rPr>
              <w:t>Номера тем</w:t>
            </w:r>
          </w:p>
        </w:tc>
      </w:tr>
      <w:tr w:rsidR="00B8237E" w:rsidRPr="00045407" w14:paraId="3F240151" w14:textId="77777777" w:rsidTr="00801458">
        <w:tc>
          <w:tcPr>
            <w:tcW w:w="2500" w:type="pct"/>
          </w:tcPr>
          <w:p w14:paraId="61E91592" w14:textId="61A0874C" w:rsidR="00B8237E" w:rsidRPr="00045407" w:rsidRDefault="00B8237E" w:rsidP="00801458">
            <w:pPr>
              <w:rPr>
                <w:rFonts w:ascii="Times New Roman" w:hAnsi="Times New Roman" w:cs="Times New Roman"/>
                <w:lang w:val="en-US"/>
              </w:rPr>
            </w:pPr>
            <w:r w:rsidRPr="00045407">
              <w:rPr>
                <w:rFonts w:ascii="Times New Roman" w:hAnsi="Times New Roman" w:cs="Times New Roman"/>
                <w:lang w:val="en-US"/>
              </w:rPr>
              <w:t>Решение профессиональных задач</w:t>
            </w:r>
          </w:p>
        </w:tc>
        <w:tc>
          <w:tcPr>
            <w:tcW w:w="2500" w:type="pct"/>
          </w:tcPr>
          <w:p w14:paraId="45ED640C" w14:textId="16CDBBD7" w:rsidR="00B8237E" w:rsidRPr="00045407" w:rsidRDefault="005C548A" w:rsidP="00801458">
            <w:pPr>
              <w:rPr>
                <w:rFonts w:ascii="Times New Roman" w:hAnsi="Times New Roman" w:cs="Times New Roman"/>
              </w:rPr>
            </w:pPr>
            <w:r w:rsidRPr="00045407">
              <w:rPr>
                <w:rFonts w:ascii="Times New Roman" w:hAnsi="Times New Roman" w:cs="Times New Roman"/>
                <w:lang w:val="en-US"/>
              </w:rPr>
              <w:t>3-9</w:t>
            </w:r>
          </w:p>
        </w:tc>
      </w:tr>
      <w:tr w:rsidR="00B8237E" w:rsidRPr="00045407" w14:paraId="754364B0" w14:textId="77777777" w:rsidTr="00801458">
        <w:tc>
          <w:tcPr>
            <w:tcW w:w="2500" w:type="pct"/>
          </w:tcPr>
          <w:p w14:paraId="29CB777D" w14:textId="77777777" w:rsidR="00B8237E" w:rsidRPr="00045407" w:rsidRDefault="00B8237E" w:rsidP="00801458">
            <w:pPr>
              <w:rPr>
                <w:rFonts w:ascii="Times New Roman" w:hAnsi="Times New Roman" w:cs="Times New Roman"/>
              </w:rPr>
            </w:pPr>
            <w:r w:rsidRPr="00045407">
              <w:rPr>
                <w:rFonts w:ascii="Times New Roman" w:hAnsi="Times New Roman" w:cs="Times New Roman"/>
              </w:rPr>
              <w:t>Подготовка к лекционным и практическим занятиям</w:t>
            </w:r>
          </w:p>
        </w:tc>
        <w:tc>
          <w:tcPr>
            <w:tcW w:w="2500" w:type="pct"/>
          </w:tcPr>
          <w:p w14:paraId="7DB3C96D" w14:textId="77777777" w:rsidR="00B8237E" w:rsidRPr="00045407" w:rsidRDefault="005C548A" w:rsidP="00801458">
            <w:pPr>
              <w:rPr>
                <w:rFonts w:ascii="Times New Roman" w:hAnsi="Times New Roman" w:cs="Times New Roman"/>
              </w:rPr>
            </w:pPr>
            <w:r w:rsidRPr="00045407">
              <w:rPr>
                <w:rFonts w:ascii="Times New Roman" w:hAnsi="Times New Roman" w:cs="Times New Roman"/>
                <w:lang w:val="en-US"/>
              </w:rPr>
              <w:t>1-9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670305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799EF" w14:textId="77777777" w:rsidR="00A90969" w:rsidRDefault="00A90969" w:rsidP="00315CA6">
      <w:pPr>
        <w:spacing w:after="0" w:line="240" w:lineRule="auto"/>
      </w:pPr>
      <w:r>
        <w:separator/>
      </w:r>
    </w:p>
  </w:endnote>
  <w:endnote w:type="continuationSeparator" w:id="0">
    <w:p w14:paraId="4F074657" w14:textId="77777777" w:rsidR="00A90969" w:rsidRDefault="00A9096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B7AC54A" w:rsidR="00801458" w:rsidRDefault="00801458">
        <w:pPr>
          <w:pStyle w:val="af4"/>
          <w:jc w:val="center"/>
        </w:pPr>
        <w:r>
          <w:fldChar w:fldCharType="begin"/>
        </w:r>
        <w:r>
          <w:instrText>PAGE   \* MERGEFORMAT</w:instrText>
        </w:r>
        <w:r>
          <w:fldChar w:fldCharType="separate"/>
        </w:r>
        <w:r w:rsidR="009B00F2">
          <w:rPr>
            <w:noProof/>
          </w:rPr>
          <w:t>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EF74F0" w14:textId="77777777" w:rsidR="00A90969" w:rsidRDefault="00A90969" w:rsidP="00315CA6">
      <w:pPr>
        <w:spacing w:after="0" w:line="240" w:lineRule="auto"/>
      </w:pPr>
      <w:r>
        <w:separator/>
      </w:r>
    </w:p>
  </w:footnote>
  <w:footnote w:type="continuationSeparator" w:id="0">
    <w:p w14:paraId="78877575" w14:textId="77777777" w:rsidR="00A90969" w:rsidRDefault="00A9096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45407"/>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36E3C"/>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00F2"/>
    <w:rsid w:val="009B2A0A"/>
    <w:rsid w:val="009D49CC"/>
    <w:rsid w:val="009E5201"/>
    <w:rsid w:val="009E6058"/>
    <w:rsid w:val="009F62AE"/>
    <w:rsid w:val="00A21240"/>
    <w:rsid w:val="00A407D6"/>
    <w:rsid w:val="00A57517"/>
    <w:rsid w:val="00A77598"/>
    <w:rsid w:val="00A86C18"/>
    <w:rsid w:val="00A90969"/>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40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40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ib.unecon.ru/pwb/detail?db=FIN_BOOKS&amp;id=ru%5C19013655%5Cfin_books%5C159346"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lib.unecon.ru/pwb/detail?db=FIN_BOOKS&amp;id=ru%5C19013655%5Ctest%5C7085"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ib.unecon.ru/pwb/detail?db=FIN_BOOKS&amp;id=ru%5C19013655%5Ctest%5C70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11F5669-B3CE-4253-AFBE-FB884941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3301</Words>
  <Characters>18821</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